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2DDA" w:rsidRDefault="00162DDA" w:rsidP="007D3E52">
      <w:pPr>
        <w:spacing w:before="100" w:beforeAutospacing="1" w:after="100" w:afterAutospacing="1" w:line="240" w:lineRule="auto"/>
        <w:jc w:val="center"/>
        <w:rPr>
          <w:rFonts w:eastAsia="Times New Roman" w:cstheme="minorHAnsi"/>
          <w:b/>
          <w:bCs/>
          <w:sz w:val="28"/>
          <w:szCs w:val="28"/>
          <w:lang w:eastAsia="de-DE"/>
        </w:rPr>
      </w:pPr>
      <w:r w:rsidRPr="007D3E52">
        <w:rPr>
          <w:rFonts w:eastAsia="Times New Roman" w:cstheme="minorHAnsi"/>
          <w:b/>
          <w:bCs/>
          <w:sz w:val="28"/>
          <w:szCs w:val="28"/>
          <w:lang w:eastAsia="de-DE"/>
        </w:rPr>
        <w:t>Virtueller Beteiligungsvertrag an der X GmbH</w:t>
      </w:r>
    </w:p>
    <w:p w:rsidR="007D3E52" w:rsidRPr="007D3E52" w:rsidRDefault="007D3E52" w:rsidP="007D3E52">
      <w:pPr>
        <w:spacing w:before="100" w:beforeAutospacing="1" w:after="100" w:afterAutospacing="1" w:line="240" w:lineRule="auto"/>
        <w:jc w:val="center"/>
        <w:rPr>
          <w:rFonts w:eastAsia="Times New Roman" w:cstheme="minorHAnsi"/>
          <w:b/>
          <w:bCs/>
          <w:sz w:val="28"/>
          <w:szCs w:val="28"/>
          <w:lang w:eastAsia="de-DE"/>
        </w:rPr>
      </w:pPr>
    </w:p>
    <w:p w:rsidR="007944EB" w:rsidRPr="00162DDA" w:rsidRDefault="007944EB" w:rsidP="007944EB">
      <w:pPr>
        <w:spacing w:before="100" w:beforeAutospacing="1" w:after="100" w:afterAutospacing="1" w:line="240" w:lineRule="auto"/>
        <w:rPr>
          <w:rFonts w:eastAsia="Times New Roman" w:cstheme="minorHAnsi"/>
          <w:lang w:eastAsia="de-DE"/>
        </w:rPr>
      </w:pPr>
      <w:r w:rsidRPr="00162DDA">
        <w:rPr>
          <w:rFonts w:eastAsia="Times New Roman" w:cstheme="minorHAnsi"/>
          <w:lang w:eastAsia="de-DE"/>
        </w:rPr>
        <w:t xml:space="preserve">zwischen </w:t>
      </w:r>
    </w:p>
    <w:p w:rsidR="00162DDA" w:rsidRPr="00162DDA" w:rsidRDefault="00162DDA" w:rsidP="00162DDA">
      <w:pPr>
        <w:spacing w:before="100" w:beforeAutospacing="1" w:after="100" w:afterAutospacing="1" w:line="240" w:lineRule="auto"/>
        <w:rPr>
          <w:rFonts w:eastAsia="Times New Roman" w:cstheme="minorHAnsi"/>
          <w:lang w:eastAsia="de-DE"/>
        </w:rPr>
      </w:pPr>
      <w:r w:rsidRPr="00162DDA">
        <w:rPr>
          <w:rFonts w:eastAsia="Times New Roman" w:cstheme="minorHAnsi"/>
          <w:lang w:eastAsia="de-DE"/>
        </w:rPr>
        <w:t>............................... .............................................................., ...............................Str. ......., ........... ...............................</w:t>
      </w:r>
    </w:p>
    <w:p w:rsidR="007944EB" w:rsidRPr="00162DDA" w:rsidRDefault="007944EB" w:rsidP="00162DDA">
      <w:pPr>
        <w:spacing w:before="100" w:beforeAutospacing="1" w:after="100" w:afterAutospacing="1" w:line="240" w:lineRule="auto"/>
        <w:ind w:left="2832" w:firstLine="708"/>
        <w:rPr>
          <w:rFonts w:eastAsia="Times New Roman" w:cstheme="minorHAnsi"/>
          <w:lang w:eastAsia="de-DE"/>
        </w:rPr>
      </w:pPr>
      <w:r w:rsidRPr="00162DDA">
        <w:rPr>
          <w:rFonts w:eastAsia="Times New Roman" w:cstheme="minorHAnsi"/>
          <w:lang w:eastAsia="de-DE"/>
        </w:rPr>
        <w:t xml:space="preserve">- nachfolgend „Mitarbeiter“ genannt - </w:t>
      </w:r>
    </w:p>
    <w:p w:rsidR="007944EB" w:rsidRPr="00162DDA" w:rsidRDefault="007944EB" w:rsidP="007944EB">
      <w:pPr>
        <w:spacing w:before="100" w:beforeAutospacing="1" w:after="100" w:afterAutospacing="1" w:line="240" w:lineRule="auto"/>
        <w:ind w:left="720"/>
        <w:rPr>
          <w:rFonts w:eastAsia="Times New Roman" w:cstheme="minorHAnsi"/>
          <w:lang w:eastAsia="de-DE"/>
        </w:rPr>
      </w:pPr>
      <w:r w:rsidRPr="00162DDA">
        <w:rPr>
          <w:rFonts w:eastAsia="Times New Roman" w:cstheme="minorHAnsi"/>
          <w:lang w:eastAsia="de-DE"/>
        </w:rPr>
        <w:t xml:space="preserve">und </w:t>
      </w:r>
      <w:r w:rsidR="00162DDA">
        <w:rPr>
          <w:rFonts w:eastAsia="Times New Roman" w:cstheme="minorHAnsi"/>
          <w:lang w:eastAsia="de-DE"/>
        </w:rPr>
        <w:t>der</w:t>
      </w:r>
    </w:p>
    <w:p w:rsidR="00162DDA" w:rsidRPr="009D43B9" w:rsidRDefault="007D3E52" w:rsidP="00162DDA">
      <w:pPr>
        <w:spacing w:before="100" w:beforeAutospacing="1" w:after="100" w:afterAutospacing="1" w:line="240" w:lineRule="auto"/>
        <w:rPr>
          <w:rFonts w:eastAsia="Times New Roman" w:cstheme="minorHAnsi"/>
          <w:i/>
          <w:iCs/>
          <w:lang w:eastAsia="de-DE"/>
        </w:rPr>
      </w:pPr>
      <w:r>
        <w:rPr>
          <w:rFonts w:eastAsia="Times New Roman" w:cstheme="minorHAnsi"/>
          <w:lang w:eastAsia="de-DE"/>
        </w:rPr>
        <w:t>X</w:t>
      </w:r>
      <w:r w:rsidR="00162DDA" w:rsidRPr="00162DDA">
        <w:rPr>
          <w:rFonts w:eastAsia="Times New Roman" w:cstheme="minorHAnsi"/>
          <w:lang w:eastAsia="de-DE"/>
        </w:rPr>
        <w:t xml:space="preserve"> </w:t>
      </w:r>
      <w:r>
        <w:rPr>
          <w:rFonts w:eastAsia="Times New Roman" w:cstheme="minorHAnsi"/>
          <w:lang w:eastAsia="de-DE"/>
        </w:rPr>
        <w:t>GmbH</w:t>
      </w:r>
      <w:r w:rsidR="00162DDA" w:rsidRPr="00162DDA">
        <w:rPr>
          <w:rFonts w:eastAsia="Times New Roman" w:cstheme="minorHAnsi"/>
          <w:lang w:eastAsia="de-DE"/>
        </w:rPr>
        <w:t>, ...............................Str. ......., ........... ...............................</w:t>
      </w:r>
      <w:r>
        <w:rPr>
          <w:rFonts w:eastAsia="Times New Roman" w:cstheme="minorHAnsi"/>
          <w:lang w:eastAsia="de-DE"/>
        </w:rPr>
        <w:t xml:space="preserve">, vertreten durch den Geschäftsführer ...................................... </w:t>
      </w:r>
    </w:p>
    <w:p w:rsidR="00162DDA" w:rsidRDefault="00162DDA" w:rsidP="00162DDA">
      <w:pPr>
        <w:spacing w:before="100" w:beforeAutospacing="1" w:after="100" w:afterAutospacing="1" w:line="240" w:lineRule="auto"/>
        <w:ind w:left="2832" w:firstLine="708"/>
        <w:rPr>
          <w:rFonts w:eastAsia="Times New Roman" w:cstheme="minorHAnsi"/>
          <w:lang w:eastAsia="de-DE"/>
        </w:rPr>
      </w:pPr>
      <w:r w:rsidRPr="00162DDA">
        <w:rPr>
          <w:rFonts w:eastAsia="Times New Roman" w:cstheme="minorHAnsi"/>
          <w:lang w:eastAsia="de-DE"/>
        </w:rPr>
        <w:t>- nachfolgend „</w:t>
      </w:r>
      <w:r w:rsidR="00E90FA2">
        <w:rPr>
          <w:rFonts w:eastAsia="Times New Roman" w:cstheme="minorHAnsi"/>
          <w:lang w:eastAsia="de-DE"/>
        </w:rPr>
        <w:t>Ge</w:t>
      </w:r>
      <w:r>
        <w:rPr>
          <w:rFonts w:eastAsia="Times New Roman" w:cstheme="minorHAnsi"/>
          <w:lang w:eastAsia="de-DE"/>
        </w:rPr>
        <w:t>sellschaft</w:t>
      </w:r>
      <w:r w:rsidRPr="00162DDA">
        <w:rPr>
          <w:rFonts w:eastAsia="Times New Roman" w:cstheme="minorHAnsi"/>
          <w:lang w:eastAsia="de-DE"/>
        </w:rPr>
        <w:t xml:space="preserve">“ genannt </w:t>
      </w:r>
      <w:r w:rsidR="007D3E52">
        <w:rPr>
          <w:rFonts w:eastAsia="Times New Roman" w:cstheme="minorHAnsi"/>
          <w:lang w:eastAsia="de-DE"/>
        </w:rPr>
        <w:t>–</w:t>
      </w:r>
      <w:r w:rsidRPr="00162DDA">
        <w:rPr>
          <w:rFonts w:eastAsia="Times New Roman" w:cstheme="minorHAnsi"/>
          <w:lang w:eastAsia="de-DE"/>
        </w:rPr>
        <w:t xml:space="preserve"> </w:t>
      </w:r>
    </w:p>
    <w:p w:rsidR="007D3E52" w:rsidRPr="00162DDA" w:rsidRDefault="007D3E52" w:rsidP="00162DDA">
      <w:pPr>
        <w:spacing w:before="100" w:beforeAutospacing="1" w:after="100" w:afterAutospacing="1" w:line="240" w:lineRule="auto"/>
        <w:ind w:left="2832" w:firstLine="708"/>
        <w:rPr>
          <w:rFonts w:eastAsia="Times New Roman" w:cstheme="minorHAnsi"/>
          <w:lang w:eastAsia="de-DE"/>
        </w:rPr>
      </w:pPr>
    </w:p>
    <w:p w:rsidR="007944EB" w:rsidRPr="007D3E52" w:rsidRDefault="007944EB" w:rsidP="00E90FA2">
      <w:pPr>
        <w:spacing w:before="100" w:beforeAutospacing="1" w:after="100" w:afterAutospacing="1" w:line="240" w:lineRule="auto"/>
        <w:rPr>
          <w:rFonts w:eastAsia="Times New Roman" w:cstheme="minorHAnsi"/>
          <w:b/>
          <w:bCs/>
          <w:lang w:eastAsia="de-DE"/>
        </w:rPr>
      </w:pPr>
      <w:proofErr w:type="spellStart"/>
      <w:r w:rsidRPr="007D3E52">
        <w:rPr>
          <w:rFonts w:eastAsia="Times New Roman" w:cstheme="minorHAnsi"/>
          <w:b/>
          <w:bCs/>
          <w:lang w:eastAsia="de-DE"/>
        </w:rPr>
        <w:t>Präambel</w:t>
      </w:r>
      <w:proofErr w:type="spellEnd"/>
      <w:r w:rsidRPr="007D3E52">
        <w:rPr>
          <w:rFonts w:eastAsia="Times New Roman" w:cstheme="minorHAnsi"/>
          <w:b/>
          <w:bCs/>
          <w:lang w:eastAsia="de-DE"/>
        </w:rPr>
        <w:t xml:space="preserve"> </w:t>
      </w:r>
    </w:p>
    <w:p w:rsidR="00E90FA2" w:rsidRDefault="009D43B9" w:rsidP="007944EB">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(1) </w:t>
      </w:r>
      <w:r w:rsidR="00E90FA2">
        <w:rPr>
          <w:rFonts w:eastAsia="Times New Roman" w:cstheme="minorHAnsi"/>
          <w:lang w:eastAsia="de-DE"/>
        </w:rPr>
        <w:t>Die</w:t>
      </w:r>
      <w:r w:rsidR="007944EB" w:rsidRPr="00162DDA">
        <w:rPr>
          <w:rFonts w:eastAsia="Times New Roman" w:cstheme="minorHAnsi"/>
          <w:lang w:eastAsia="de-DE"/>
        </w:rPr>
        <w:t xml:space="preserve"> </w:t>
      </w:r>
      <w:r w:rsidR="00E90FA2">
        <w:rPr>
          <w:rFonts w:eastAsia="Times New Roman" w:cstheme="minorHAnsi"/>
          <w:lang w:eastAsia="de-DE"/>
        </w:rPr>
        <w:t>G</w:t>
      </w:r>
      <w:r w:rsidR="007944EB" w:rsidRPr="00162DDA">
        <w:rPr>
          <w:rFonts w:eastAsia="Times New Roman" w:cstheme="minorHAnsi"/>
          <w:lang w:eastAsia="de-DE"/>
        </w:rPr>
        <w:t xml:space="preserve">esellschaft </w:t>
      </w:r>
      <w:r w:rsidR="00E90FA2">
        <w:rPr>
          <w:rFonts w:eastAsia="Times New Roman" w:cstheme="minorHAnsi"/>
          <w:lang w:eastAsia="de-DE"/>
        </w:rPr>
        <w:t>plant,</w:t>
      </w:r>
      <w:r w:rsidR="007944EB" w:rsidRPr="00162DDA">
        <w:rPr>
          <w:rFonts w:eastAsia="Times New Roman" w:cstheme="minorHAnsi"/>
          <w:lang w:eastAsia="de-DE"/>
        </w:rPr>
        <w:t xml:space="preserve"> bestimmte Mitarbeiter</w:t>
      </w:r>
      <w:r>
        <w:rPr>
          <w:rFonts w:eastAsia="Times New Roman" w:cstheme="minorHAnsi"/>
          <w:lang w:eastAsia="de-DE"/>
        </w:rPr>
        <w:t xml:space="preserve"> für</w:t>
      </w:r>
      <w:r w:rsidR="007944EB" w:rsidRPr="00162DDA">
        <w:rPr>
          <w:rFonts w:eastAsia="Times New Roman" w:cstheme="minorHAnsi"/>
          <w:lang w:eastAsia="de-DE"/>
        </w:rPr>
        <w:t xml:space="preserve"> </w:t>
      </w:r>
      <w:r w:rsidR="00E90FA2">
        <w:rPr>
          <w:rFonts w:eastAsia="Times New Roman" w:cstheme="minorHAnsi"/>
          <w:lang w:eastAsia="de-DE"/>
        </w:rPr>
        <w:t>Ihre Leistungen für die Gesellschaft</w:t>
      </w:r>
      <w:r w:rsidR="007944EB" w:rsidRPr="00162DDA">
        <w:rPr>
          <w:rFonts w:eastAsia="Times New Roman" w:cstheme="minorHAnsi"/>
          <w:lang w:eastAsia="de-DE"/>
        </w:rPr>
        <w:t xml:space="preserve"> und zur </w:t>
      </w:r>
      <w:r w:rsidR="00E90FA2">
        <w:rPr>
          <w:rFonts w:eastAsia="Times New Roman" w:cstheme="minorHAnsi"/>
          <w:lang w:eastAsia="de-DE"/>
        </w:rPr>
        <w:t>Förderung einer unternehmerische</w:t>
      </w:r>
      <w:r w:rsidR="007944EB" w:rsidRPr="00162DDA">
        <w:rPr>
          <w:rFonts w:eastAsia="Times New Roman" w:cstheme="minorHAnsi"/>
          <w:lang w:eastAsia="de-DE"/>
        </w:rPr>
        <w:t>n</w:t>
      </w:r>
      <w:r w:rsidR="00E90FA2">
        <w:rPr>
          <w:rFonts w:eastAsia="Times New Roman" w:cstheme="minorHAnsi"/>
          <w:lang w:eastAsia="de-DE"/>
        </w:rPr>
        <w:t xml:space="preserve"> Herangehensweise </w:t>
      </w:r>
      <w:r w:rsidR="007944EB" w:rsidRPr="00162DDA">
        <w:rPr>
          <w:rFonts w:eastAsia="Times New Roman" w:cstheme="minorHAnsi"/>
          <w:lang w:eastAsia="de-DE"/>
        </w:rPr>
        <w:t xml:space="preserve">virtuell an der </w:t>
      </w:r>
      <w:r w:rsidR="00E90FA2">
        <w:rPr>
          <w:rFonts w:eastAsia="Times New Roman" w:cstheme="minorHAnsi"/>
          <w:lang w:eastAsia="de-DE"/>
        </w:rPr>
        <w:t>G</w:t>
      </w:r>
      <w:r w:rsidR="007944EB" w:rsidRPr="00162DDA">
        <w:rPr>
          <w:rFonts w:eastAsia="Times New Roman" w:cstheme="minorHAnsi"/>
          <w:lang w:eastAsia="de-DE"/>
        </w:rPr>
        <w:t xml:space="preserve">esellschaft </w:t>
      </w:r>
      <w:r w:rsidR="00E90FA2">
        <w:rPr>
          <w:rFonts w:eastAsia="Times New Roman" w:cstheme="minorHAnsi"/>
          <w:lang w:eastAsia="de-DE"/>
        </w:rPr>
        <w:t xml:space="preserve">zu </w:t>
      </w:r>
      <w:r>
        <w:rPr>
          <w:rFonts w:eastAsia="Times New Roman" w:cstheme="minorHAnsi"/>
          <w:lang w:eastAsia="de-DE"/>
        </w:rPr>
        <w:t>beteiligen</w:t>
      </w:r>
      <w:r w:rsidR="007944EB" w:rsidRPr="00162DDA">
        <w:rPr>
          <w:rFonts w:eastAsia="Times New Roman" w:cstheme="minorHAnsi"/>
          <w:lang w:eastAsia="de-DE"/>
        </w:rPr>
        <w:t xml:space="preserve">. </w:t>
      </w:r>
      <w:r w:rsidR="00E90FA2">
        <w:rPr>
          <w:rFonts w:eastAsia="Times New Roman" w:cstheme="minorHAnsi"/>
          <w:lang w:eastAsia="de-DE"/>
        </w:rPr>
        <w:t xml:space="preserve">Dem haben die </w:t>
      </w:r>
      <w:r w:rsidR="007944EB" w:rsidRPr="00162DDA">
        <w:rPr>
          <w:rFonts w:eastAsia="Times New Roman" w:cstheme="minorHAnsi"/>
          <w:lang w:eastAsia="de-DE"/>
        </w:rPr>
        <w:t xml:space="preserve">Gesellschafter </w:t>
      </w:r>
      <w:r w:rsidR="00E90FA2">
        <w:rPr>
          <w:rFonts w:eastAsia="Times New Roman" w:cstheme="minorHAnsi"/>
          <w:lang w:eastAsia="de-DE"/>
        </w:rPr>
        <w:t>der Gesellschaft bereits mit</w:t>
      </w:r>
      <w:r w:rsidR="007944EB" w:rsidRPr="00162DDA">
        <w:rPr>
          <w:rFonts w:eastAsia="Times New Roman" w:cstheme="minorHAnsi"/>
          <w:lang w:eastAsia="de-DE"/>
        </w:rPr>
        <w:t xml:space="preserve"> Beschluss vom</w:t>
      </w:r>
      <w:proofErr w:type="gramStart"/>
      <w:r w:rsidR="007944EB" w:rsidRPr="00162DDA">
        <w:rPr>
          <w:rFonts w:eastAsia="Times New Roman" w:cstheme="minorHAnsi"/>
          <w:lang w:eastAsia="de-DE"/>
        </w:rPr>
        <w:t xml:space="preserve"> </w:t>
      </w:r>
      <w:r w:rsidR="00E90FA2">
        <w:rPr>
          <w:rFonts w:eastAsia="Times New Roman" w:cstheme="minorHAnsi"/>
          <w:lang w:eastAsia="de-DE"/>
        </w:rPr>
        <w:t>....</w:t>
      </w:r>
      <w:proofErr w:type="gramEnd"/>
      <w:r w:rsidR="00E90FA2">
        <w:rPr>
          <w:rFonts w:eastAsia="Times New Roman" w:cstheme="minorHAnsi"/>
          <w:lang w:eastAsia="de-DE"/>
        </w:rPr>
        <w:t xml:space="preserve">. </w:t>
      </w:r>
      <w:r w:rsidR="007944EB" w:rsidRPr="00162DDA">
        <w:rPr>
          <w:rFonts w:eastAsia="Times New Roman" w:cstheme="minorHAnsi"/>
          <w:lang w:eastAsia="de-DE"/>
        </w:rPr>
        <w:t xml:space="preserve">zugestimmt. </w:t>
      </w:r>
    </w:p>
    <w:p w:rsidR="00E90FA2" w:rsidRDefault="009D43B9" w:rsidP="007944EB">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(2) </w:t>
      </w:r>
      <w:r w:rsidR="00E90FA2">
        <w:rPr>
          <w:rFonts w:eastAsia="Times New Roman" w:cstheme="minorHAnsi"/>
          <w:lang w:eastAsia="de-DE"/>
        </w:rPr>
        <w:t>Konsequenz der virtuellen Beteiligung soll sein, dass d</w:t>
      </w:r>
      <w:r w:rsidR="007944EB" w:rsidRPr="00162DDA">
        <w:rPr>
          <w:rFonts w:eastAsia="Times New Roman" w:cstheme="minorHAnsi"/>
          <w:lang w:eastAsia="de-DE"/>
        </w:rPr>
        <w:t xml:space="preserve">er Mitarbeiter </w:t>
      </w:r>
      <w:r w:rsidR="00E90FA2">
        <w:rPr>
          <w:rFonts w:eastAsia="Times New Roman" w:cstheme="minorHAnsi"/>
          <w:lang w:eastAsia="de-DE"/>
        </w:rPr>
        <w:t>zwar</w:t>
      </w:r>
      <w:r w:rsidR="007944EB" w:rsidRPr="00162DDA">
        <w:rPr>
          <w:rFonts w:eastAsia="Times New Roman" w:cstheme="minorHAnsi"/>
          <w:lang w:eastAsia="de-DE"/>
        </w:rPr>
        <w:t xml:space="preserve"> nicht Gesellschafter der </w:t>
      </w:r>
      <w:r w:rsidR="00E90FA2">
        <w:rPr>
          <w:rFonts w:eastAsia="Times New Roman" w:cstheme="minorHAnsi"/>
          <w:lang w:eastAsia="de-DE"/>
        </w:rPr>
        <w:t>G</w:t>
      </w:r>
      <w:r w:rsidR="007944EB" w:rsidRPr="00162DDA">
        <w:rPr>
          <w:rFonts w:eastAsia="Times New Roman" w:cstheme="minorHAnsi"/>
          <w:lang w:eastAsia="de-DE"/>
        </w:rPr>
        <w:t>esell</w:t>
      </w:r>
      <w:r w:rsidR="00E90FA2">
        <w:rPr>
          <w:rFonts w:eastAsia="Times New Roman" w:cstheme="minorHAnsi"/>
          <w:lang w:eastAsia="de-DE"/>
        </w:rPr>
        <w:t>s</w:t>
      </w:r>
      <w:r w:rsidR="007944EB" w:rsidRPr="00162DDA">
        <w:rPr>
          <w:rFonts w:eastAsia="Times New Roman" w:cstheme="minorHAnsi"/>
          <w:lang w:eastAsia="de-DE"/>
        </w:rPr>
        <w:t>chaft</w:t>
      </w:r>
      <w:r w:rsidR="00E90FA2">
        <w:rPr>
          <w:rFonts w:eastAsia="Times New Roman" w:cstheme="minorHAnsi"/>
          <w:lang w:eastAsia="de-DE"/>
        </w:rPr>
        <w:t xml:space="preserve"> wird, er </w:t>
      </w:r>
      <w:r w:rsidR="007944EB" w:rsidRPr="00162DDA">
        <w:rPr>
          <w:rFonts w:eastAsia="Times New Roman" w:cstheme="minorHAnsi"/>
          <w:lang w:eastAsia="de-DE"/>
        </w:rPr>
        <w:t xml:space="preserve">jedoch </w:t>
      </w:r>
      <w:r w:rsidR="00E90FA2">
        <w:rPr>
          <w:rFonts w:eastAsia="Times New Roman" w:cstheme="minorHAnsi"/>
          <w:lang w:eastAsia="de-DE"/>
        </w:rPr>
        <w:t>nach Maßgabe dieses Vertrages</w:t>
      </w:r>
      <w:r w:rsidR="007944EB" w:rsidRPr="00162DDA">
        <w:rPr>
          <w:rFonts w:eastAsia="Times New Roman" w:cstheme="minorHAnsi"/>
          <w:lang w:eastAsia="de-DE"/>
        </w:rPr>
        <w:t xml:space="preserve"> wirtschaftlich so gestellt</w:t>
      </w:r>
      <w:r w:rsidR="00E90FA2">
        <w:rPr>
          <w:rFonts w:eastAsia="Times New Roman" w:cstheme="minorHAnsi"/>
          <w:lang w:eastAsia="de-DE"/>
        </w:rPr>
        <w:t xml:space="preserve"> wird</w:t>
      </w:r>
      <w:r w:rsidR="007944EB" w:rsidRPr="00162DDA">
        <w:rPr>
          <w:rFonts w:eastAsia="Times New Roman" w:cstheme="minorHAnsi"/>
          <w:lang w:eastAsia="de-DE"/>
        </w:rPr>
        <w:t xml:space="preserve">, wie ein Gesellschafter. </w:t>
      </w:r>
    </w:p>
    <w:p w:rsidR="007944EB" w:rsidRPr="007D3E52" w:rsidRDefault="007944EB" w:rsidP="007944EB">
      <w:pPr>
        <w:spacing w:before="100" w:beforeAutospacing="1" w:after="100" w:afterAutospacing="1" w:line="240" w:lineRule="auto"/>
        <w:rPr>
          <w:rFonts w:eastAsia="Times New Roman" w:cstheme="minorHAnsi"/>
          <w:b/>
          <w:bCs/>
          <w:lang w:eastAsia="de-DE"/>
        </w:rPr>
      </w:pPr>
      <w:r w:rsidRPr="007D3E52">
        <w:rPr>
          <w:rFonts w:eastAsia="Times New Roman" w:cstheme="minorHAnsi"/>
          <w:b/>
          <w:bCs/>
          <w:lang w:eastAsia="de-DE"/>
        </w:rPr>
        <w:t>§1</w:t>
      </w:r>
      <w:r w:rsidR="007D3E52" w:rsidRPr="007D3E52">
        <w:rPr>
          <w:rFonts w:eastAsia="Times New Roman" w:cstheme="minorHAnsi"/>
          <w:b/>
          <w:bCs/>
          <w:lang w:eastAsia="de-DE"/>
        </w:rPr>
        <w:t xml:space="preserve"> </w:t>
      </w:r>
      <w:r w:rsidR="003514F4">
        <w:rPr>
          <w:rFonts w:eastAsia="Times New Roman" w:cstheme="minorHAnsi"/>
          <w:b/>
          <w:bCs/>
          <w:lang w:eastAsia="de-DE"/>
        </w:rPr>
        <w:t>Inhalt der virtuellen</w:t>
      </w:r>
      <w:r w:rsidRPr="007D3E52">
        <w:rPr>
          <w:rFonts w:eastAsia="Times New Roman" w:cstheme="minorHAnsi"/>
          <w:b/>
          <w:bCs/>
          <w:lang w:eastAsia="de-DE"/>
        </w:rPr>
        <w:t xml:space="preserve"> Beteiligung </w:t>
      </w:r>
    </w:p>
    <w:p w:rsidR="007944EB" w:rsidRPr="00162DDA" w:rsidRDefault="007944EB" w:rsidP="00E90FA2">
      <w:pPr>
        <w:spacing w:before="100" w:beforeAutospacing="1" w:after="100" w:afterAutospacing="1" w:line="240" w:lineRule="auto"/>
        <w:rPr>
          <w:rFonts w:eastAsia="Times New Roman" w:cstheme="minorHAnsi"/>
          <w:lang w:eastAsia="de-DE"/>
        </w:rPr>
      </w:pPr>
      <w:r w:rsidRPr="00162DDA">
        <w:rPr>
          <w:rFonts w:eastAsia="Times New Roman" w:cstheme="minorHAnsi"/>
          <w:lang w:eastAsia="de-DE"/>
        </w:rPr>
        <w:t xml:space="preserve">(1) </w:t>
      </w:r>
      <w:r w:rsidR="00E90FA2">
        <w:rPr>
          <w:rFonts w:eastAsia="Times New Roman" w:cstheme="minorHAnsi"/>
          <w:lang w:eastAsia="de-DE"/>
        </w:rPr>
        <w:t xml:space="preserve">Mit Abschluss dieses Vertrages erwirbt der </w:t>
      </w:r>
      <w:r w:rsidRPr="00162DDA">
        <w:rPr>
          <w:rFonts w:eastAsia="Times New Roman" w:cstheme="minorHAnsi"/>
          <w:lang w:eastAsia="de-DE"/>
        </w:rPr>
        <w:t xml:space="preserve">Mitarbeiter </w:t>
      </w:r>
      <w:r w:rsidR="00E90FA2">
        <w:rPr>
          <w:rFonts w:eastAsia="Times New Roman" w:cstheme="minorHAnsi"/>
          <w:lang w:eastAsia="de-DE"/>
        </w:rPr>
        <w:t xml:space="preserve">das Recht auf Zahlung einer Gewinnbeteiligung (virtuelle Dividende gem. § 5), einer Abfindung (virtueller Ausscheidenserlös gem. § 6) und eines Veräußerungserlöses (virtueller Verkaufspreis gem. § 7). </w:t>
      </w:r>
    </w:p>
    <w:p w:rsidR="007944EB" w:rsidRPr="00162DDA" w:rsidRDefault="007944EB" w:rsidP="007944EB">
      <w:pPr>
        <w:spacing w:before="100" w:beforeAutospacing="1" w:after="100" w:afterAutospacing="1" w:line="240" w:lineRule="auto"/>
        <w:rPr>
          <w:rFonts w:eastAsia="Times New Roman" w:cstheme="minorHAnsi"/>
          <w:lang w:eastAsia="de-DE"/>
        </w:rPr>
      </w:pPr>
      <w:r w:rsidRPr="00162DDA">
        <w:rPr>
          <w:rFonts w:eastAsia="Times New Roman" w:cstheme="minorHAnsi"/>
          <w:lang w:eastAsia="de-DE"/>
        </w:rPr>
        <w:t xml:space="preserve">(2) </w:t>
      </w:r>
      <w:r w:rsidR="00E90FA2">
        <w:rPr>
          <w:rFonts w:eastAsia="Times New Roman" w:cstheme="minorHAnsi"/>
          <w:lang w:eastAsia="de-DE"/>
        </w:rPr>
        <w:t xml:space="preserve">Weitergehende Rechte werden dem Mitarbeiter nicht eingeräumt, insbesondere keine gesellschaftsrechtliche Beteiligung. </w:t>
      </w:r>
    </w:p>
    <w:p w:rsidR="007944EB" w:rsidRPr="007D3E52" w:rsidRDefault="007944EB" w:rsidP="007944EB">
      <w:pPr>
        <w:spacing w:before="100" w:beforeAutospacing="1" w:after="100" w:afterAutospacing="1" w:line="240" w:lineRule="auto"/>
        <w:rPr>
          <w:rFonts w:eastAsia="Times New Roman" w:cstheme="minorHAnsi"/>
          <w:b/>
          <w:bCs/>
          <w:lang w:eastAsia="de-DE"/>
        </w:rPr>
      </w:pPr>
      <w:r w:rsidRPr="007D3E52">
        <w:rPr>
          <w:rFonts w:eastAsia="Times New Roman" w:cstheme="minorHAnsi"/>
          <w:b/>
          <w:bCs/>
          <w:lang w:eastAsia="de-DE"/>
        </w:rPr>
        <w:t>§2</w:t>
      </w:r>
      <w:r w:rsidR="007D3E52" w:rsidRPr="007D3E52">
        <w:rPr>
          <w:rFonts w:eastAsia="Times New Roman" w:cstheme="minorHAnsi"/>
          <w:b/>
          <w:bCs/>
          <w:lang w:eastAsia="de-DE"/>
        </w:rPr>
        <w:t xml:space="preserve"> Vertragsschluss und Beendigung </w:t>
      </w:r>
    </w:p>
    <w:p w:rsidR="007D3E52" w:rsidRPr="009D43B9" w:rsidRDefault="007D3E52" w:rsidP="007944EB">
      <w:pPr>
        <w:spacing w:before="100" w:beforeAutospacing="1" w:after="100" w:afterAutospacing="1" w:line="240" w:lineRule="auto"/>
        <w:rPr>
          <w:rFonts w:eastAsia="Times New Roman" w:cstheme="minorHAnsi"/>
          <w:i/>
          <w:iCs/>
          <w:lang w:eastAsia="de-DE"/>
        </w:rPr>
      </w:pPr>
      <w:r>
        <w:rPr>
          <w:rFonts w:eastAsia="Times New Roman" w:cstheme="minorHAnsi"/>
          <w:lang w:eastAsia="de-DE"/>
        </w:rPr>
        <w:t xml:space="preserve">(1) </w:t>
      </w:r>
      <w:r w:rsidR="009D43B9">
        <w:rPr>
          <w:rFonts w:eastAsia="Times New Roman" w:cstheme="minorHAnsi"/>
          <w:lang w:eastAsia="de-DE"/>
        </w:rPr>
        <w:t xml:space="preserve">Dieser Vertrag wird mit seinem rechtskräftigen Abschluss wirksam. </w:t>
      </w:r>
      <w:r>
        <w:rPr>
          <w:rFonts w:eastAsia="Times New Roman" w:cstheme="minorHAnsi"/>
          <w:lang w:eastAsia="de-DE"/>
        </w:rPr>
        <w:t xml:space="preserve">Die virtuelle Beteiligung beginnt </w:t>
      </w:r>
      <w:r w:rsidR="009D43B9">
        <w:rPr>
          <w:rFonts w:eastAsia="Times New Roman" w:cstheme="minorHAnsi"/>
          <w:lang w:eastAsia="de-DE"/>
        </w:rPr>
        <w:t xml:space="preserve">jedoch erst </w:t>
      </w:r>
      <w:r>
        <w:rPr>
          <w:rFonts w:eastAsia="Times New Roman" w:cstheme="minorHAnsi"/>
          <w:lang w:eastAsia="de-DE"/>
        </w:rPr>
        <w:t xml:space="preserve">mit dem Anfang des </w:t>
      </w:r>
      <w:r w:rsidR="007A10AC">
        <w:rPr>
          <w:rFonts w:eastAsia="Times New Roman" w:cstheme="minorHAnsi"/>
          <w:lang w:eastAsia="de-DE"/>
        </w:rPr>
        <w:t>Wirtschaftsjahres</w:t>
      </w:r>
      <w:r>
        <w:rPr>
          <w:rFonts w:eastAsia="Times New Roman" w:cstheme="minorHAnsi"/>
          <w:lang w:eastAsia="de-DE"/>
        </w:rPr>
        <w:t xml:space="preserve">, welches auf den Abschluss dieser Vereinbarung folgt. </w:t>
      </w:r>
      <w:r w:rsidR="009D43B9" w:rsidRPr="009D43B9">
        <w:rPr>
          <w:rFonts w:eastAsia="Times New Roman" w:cstheme="minorHAnsi"/>
          <w:i/>
          <w:iCs/>
          <w:lang w:eastAsia="de-DE"/>
        </w:rPr>
        <w:t xml:space="preserve">(oder hier Datum einfügen) </w:t>
      </w:r>
    </w:p>
    <w:p w:rsidR="007D3E52" w:rsidRDefault="007D3E52" w:rsidP="007944EB">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(2) Die virtuelle Beteiligung des Mitarbeiters endet, </w:t>
      </w:r>
    </w:p>
    <w:p w:rsidR="007A10AC" w:rsidRDefault="007D3E52" w:rsidP="009C57E3">
      <w:pPr>
        <w:pStyle w:val="Listenabsatz"/>
        <w:numPr>
          <w:ilvl w:val="0"/>
          <w:numId w:val="24"/>
        </w:numPr>
        <w:spacing w:before="100" w:beforeAutospacing="1" w:after="100" w:afterAutospacing="1" w:line="240" w:lineRule="auto"/>
        <w:rPr>
          <w:rFonts w:eastAsia="Times New Roman" w:cstheme="minorHAnsi"/>
          <w:lang w:eastAsia="de-DE"/>
        </w:rPr>
      </w:pPr>
      <w:r w:rsidRPr="007A10AC">
        <w:rPr>
          <w:rFonts w:eastAsia="Times New Roman" w:cstheme="minorHAnsi"/>
          <w:lang w:eastAsia="de-DE"/>
        </w:rPr>
        <w:lastRenderedPageBreak/>
        <w:t xml:space="preserve">wenn das Arbeitsverhältnis des Mitarbeiters </w:t>
      </w:r>
      <w:r w:rsidR="007A10AC">
        <w:rPr>
          <w:rFonts w:eastAsia="Times New Roman" w:cstheme="minorHAnsi"/>
          <w:lang w:eastAsia="de-DE"/>
        </w:rPr>
        <w:t xml:space="preserve">nach § 6 </w:t>
      </w:r>
      <w:r w:rsidRPr="007A10AC">
        <w:rPr>
          <w:rFonts w:eastAsia="Times New Roman" w:cstheme="minorHAnsi"/>
          <w:lang w:eastAsia="de-DE"/>
        </w:rPr>
        <w:t>endet</w:t>
      </w:r>
      <w:r w:rsidR="007A10AC">
        <w:rPr>
          <w:rFonts w:eastAsia="Times New Roman" w:cstheme="minorHAnsi"/>
          <w:lang w:eastAsia="de-DE"/>
        </w:rPr>
        <w:t>,</w:t>
      </w:r>
    </w:p>
    <w:p w:rsidR="007D3E52" w:rsidRPr="007A10AC" w:rsidRDefault="007D3E52" w:rsidP="009C57E3">
      <w:pPr>
        <w:pStyle w:val="Listenabsatz"/>
        <w:numPr>
          <w:ilvl w:val="0"/>
          <w:numId w:val="24"/>
        </w:numPr>
        <w:spacing w:before="100" w:beforeAutospacing="1" w:after="100" w:afterAutospacing="1" w:line="240" w:lineRule="auto"/>
        <w:rPr>
          <w:rFonts w:eastAsia="Times New Roman" w:cstheme="minorHAnsi"/>
          <w:lang w:eastAsia="de-DE"/>
        </w:rPr>
      </w:pPr>
      <w:r w:rsidRPr="007A10AC">
        <w:rPr>
          <w:rFonts w:eastAsia="Times New Roman" w:cstheme="minorHAnsi"/>
          <w:lang w:eastAsia="de-DE"/>
        </w:rPr>
        <w:t>wenn ein Exit-Event nach § 7 eintritt</w:t>
      </w:r>
      <w:r w:rsidR="007A10AC">
        <w:rPr>
          <w:rFonts w:eastAsia="Times New Roman" w:cstheme="minorHAnsi"/>
          <w:lang w:eastAsia="de-DE"/>
        </w:rPr>
        <w:t>,</w:t>
      </w:r>
    </w:p>
    <w:p w:rsidR="007D3E52" w:rsidRDefault="007A10AC" w:rsidP="007D3E52">
      <w:pPr>
        <w:pStyle w:val="Listenabsatz"/>
        <w:numPr>
          <w:ilvl w:val="0"/>
          <w:numId w:val="24"/>
        </w:num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wenn </w:t>
      </w:r>
      <w:r w:rsidR="007D3E52">
        <w:rPr>
          <w:rFonts w:eastAsia="Times New Roman" w:cstheme="minorHAnsi"/>
          <w:lang w:eastAsia="de-DE"/>
        </w:rPr>
        <w:t>die Parteien die Vereinbarung einvernehmlich aufheben.</w:t>
      </w:r>
    </w:p>
    <w:p w:rsidR="007D3E52" w:rsidRDefault="007D3E52" w:rsidP="007D3E52">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(3) Die ordentliche Kündigung dieser Vereinbarung ist ausgeschlossen, unberührt bleibt die Beendigung dieser Vereinbarung durch ordentliche Kündigung des Arbeitsvertrages. Ebenfalls unberührt bleibt die außerordentliche Kündigung aus wichtigem Grund für jede der Parteien. </w:t>
      </w:r>
    </w:p>
    <w:p w:rsidR="007D3E52" w:rsidRDefault="007D3E52" w:rsidP="007D3E52">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(4) Die nachvertraglichen Regelungen dieser Vereinbarung gelten auch nach der Beendigung dieser Vereinbarung fort. </w:t>
      </w:r>
    </w:p>
    <w:p w:rsidR="007D3E52" w:rsidRPr="007D3E52" w:rsidRDefault="007D3E52" w:rsidP="007D3E52">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(5) Die Kündigung bedarf der Textform. </w:t>
      </w:r>
    </w:p>
    <w:p w:rsidR="007944EB" w:rsidRPr="009D43B9" w:rsidRDefault="007944EB" w:rsidP="007D3E52">
      <w:pPr>
        <w:spacing w:before="100" w:beforeAutospacing="1" w:after="100" w:afterAutospacing="1" w:line="240" w:lineRule="auto"/>
        <w:rPr>
          <w:rFonts w:eastAsia="Times New Roman" w:cstheme="minorHAnsi"/>
          <w:b/>
          <w:bCs/>
          <w:lang w:eastAsia="de-DE"/>
        </w:rPr>
      </w:pPr>
      <w:r w:rsidRPr="009D43B9">
        <w:rPr>
          <w:rFonts w:eastAsia="Times New Roman" w:cstheme="minorHAnsi"/>
          <w:b/>
          <w:bCs/>
          <w:lang w:eastAsia="de-DE"/>
        </w:rPr>
        <w:t>§</w:t>
      </w:r>
      <w:r w:rsidR="0063149B">
        <w:rPr>
          <w:rFonts w:eastAsia="Times New Roman" w:cstheme="minorHAnsi"/>
          <w:b/>
          <w:bCs/>
          <w:lang w:eastAsia="de-DE"/>
        </w:rPr>
        <w:t xml:space="preserve"> </w:t>
      </w:r>
      <w:r w:rsidRPr="009D43B9">
        <w:rPr>
          <w:rFonts w:eastAsia="Times New Roman" w:cstheme="minorHAnsi"/>
          <w:b/>
          <w:bCs/>
          <w:lang w:eastAsia="de-DE"/>
        </w:rPr>
        <w:t>3</w:t>
      </w:r>
      <w:r w:rsidR="009D43B9" w:rsidRPr="009D43B9">
        <w:rPr>
          <w:rFonts w:eastAsia="Times New Roman" w:cstheme="minorHAnsi"/>
          <w:b/>
          <w:bCs/>
          <w:lang w:eastAsia="de-DE"/>
        </w:rPr>
        <w:t xml:space="preserve"> </w:t>
      </w:r>
      <w:r w:rsidR="009D43B9">
        <w:rPr>
          <w:rFonts w:eastAsia="Times New Roman" w:cstheme="minorHAnsi"/>
          <w:b/>
          <w:bCs/>
          <w:lang w:eastAsia="de-DE"/>
        </w:rPr>
        <w:t>Umfang</w:t>
      </w:r>
      <w:r w:rsidRPr="009D43B9">
        <w:rPr>
          <w:rFonts w:eastAsia="Times New Roman" w:cstheme="minorHAnsi"/>
          <w:b/>
          <w:bCs/>
          <w:lang w:eastAsia="de-DE"/>
        </w:rPr>
        <w:t xml:space="preserve"> der virtuellen Beteiligung und </w:t>
      </w:r>
      <w:r w:rsidR="009D43B9">
        <w:rPr>
          <w:rFonts w:eastAsia="Times New Roman" w:cstheme="minorHAnsi"/>
          <w:b/>
          <w:bCs/>
          <w:lang w:eastAsia="de-DE"/>
        </w:rPr>
        <w:t>Anwachsung (</w:t>
      </w:r>
      <w:proofErr w:type="spellStart"/>
      <w:r w:rsidRPr="009D43B9">
        <w:rPr>
          <w:rFonts w:eastAsia="Times New Roman" w:cstheme="minorHAnsi"/>
          <w:b/>
          <w:bCs/>
          <w:lang w:eastAsia="de-DE"/>
        </w:rPr>
        <w:t>Vesting</w:t>
      </w:r>
      <w:proofErr w:type="spellEnd"/>
      <w:r w:rsidRPr="009D43B9">
        <w:rPr>
          <w:rFonts w:eastAsia="Times New Roman" w:cstheme="minorHAnsi"/>
          <w:b/>
          <w:bCs/>
          <w:lang w:eastAsia="de-DE"/>
        </w:rPr>
        <w:t xml:space="preserve">) </w:t>
      </w:r>
    </w:p>
    <w:p w:rsidR="009D43B9" w:rsidRDefault="007944EB" w:rsidP="007944EB">
      <w:pPr>
        <w:spacing w:before="100" w:beforeAutospacing="1" w:after="100" w:afterAutospacing="1" w:line="240" w:lineRule="auto"/>
        <w:rPr>
          <w:rFonts w:eastAsia="Times New Roman" w:cstheme="minorHAnsi"/>
          <w:lang w:eastAsia="de-DE"/>
        </w:rPr>
      </w:pPr>
      <w:r w:rsidRPr="00162DDA">
        <w:rPr>
          <w:rFonts w:eastAsia="Times New Roman" w:cstheme="minorHAnsi"/>
          <w:lang w:eastAsia="de-DE"/>
        </w:rPr>
        <w:t xml:space="preserve">(1) </w:t>
      </w:r>
      <w:r w:rsidR="009D43B9">
        <w:rPr>
          <w:rFonts w:eastAsia="Times New Roman" w:cstheme="minorHAnsi"/>
          <w:lang w:eastAsia="de-DE"/>
        </w:rPr>
        <w:t xml:space="preserve">Der Umfang der </w:t>
      </w:r>
      <w:r w:rsidRPr="00162DDA">
        <w:rPr>
          <w:rFonts w:eastAsia="Times New Roman" w:cstheme="minorHAnsi"/>
          <w:lang w:eastAsia="de-DE"/>
        </w:rPr>
        <w:t xml:space="preserve">virtuellen Beteiligung </w:t>
      </w:r>
      <w:r w:rsidR="009D43B9">
        <w:rPr>
          <w:rFonts w:eastAsia="Times New Roman" w:cstheme="minorHAnsi"/>
          <w:lang w:eastAsia="de-DE"/>
        </w:rPr>
        <w:t>wird in einer fiktiven Quote an dem Stammkapital der Gesellschaft bemessen</w:t>
      </w:r>
      <w:r w:rsidRPr="00162DDA">
        <w:rPr>
          <w:rFonts w:eastAsia="Times New Roman" w:cstheme="minorHAnsi"/>
          <w:lang w:eastAsia="de-DE"/>
        </w:rPr>
        <w:t xml:space="preserve"> (virtuelle Beteiligungsquote)</w:t>
      </w:r>
      <w:r w:rsidR="009D43B9">
        <w:rPr>
          <w:rFonts w:eastAsia="Times New Roman" w:cstheme="minorHAnsi"/>
          <w:lang w:eastAsia="de-DE"/>
        </w:rPr>
        <w:t>.</w:t>
      </w:r>
    </w:p>
    <w:p w:rsidR="009D43B9" w:rsidRDefault="009D43B9" w:rsidP="007944EB">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(2) Die virtuelle Beteiligungsquote ist veränderlich und wird über 3 Jahre, beginnend mit dem Beginn der virtuellen Beteiligung gem. § 2 Abs. 1 aufgebaut. </w:t>
      </w:r>
    </w:p>
    <w:p w:rsidR="009D43B9" w:rsidRDefault="009D43B9" w:rsidP="007944EB">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(3) Das Stammkapital der Gesellschaft beträgt 25.000 Euro. Davon kann der Mitarbeiter maximal eine virtuelle Beteiligung von 21 % erwerben. </w:t>
      </w:r>
    </w:p>
    <w:p w:rsidR="007944EB" w:rsidRPr="00162DDA" w:rsidRDefault="009D43B9" w:rsidP="007A10AC">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(4) </w:t>
      </w:r>
      <w:r w:rsidR="007A10AC">
        <w:rPr>
          <w:rFonts w:eastAsia="Times New Roman" w:cstheme="minorHAnsi"/>
          <w:lang w:eastAsia="de-DE"/>
        </w:rPr>
        <w:t xml:space="preserve">Kapitalerhöhungen, Einlagen oder sonstige Erhöhungen des Stammkapitals der Gesellschaft nach der Unterzeichnung dieser Vereinbarung bewirken keine Erhöhung der virtuellen Beteiligung. In diesem Fall verringert sich die virtuelle Beteiligungsquote entsprechend des Anteils der Kapitalerhöhung zum Stammkapital. Der Mitarbeiter ist damit nicht gegen eine Verwässerung seiner virtuellen Beteiligungsquote geschützt, er hat keinen Anspruch auf Erhöhung seiner Beteiligung, auch nicht gegen zusätzliche Leistungen. </w:t>
      </w:r>
    </w:p>
    <w:p w:rsidR="007944EB" w:rsidRDefault="007944EB" w:rsidP="007944EB">
      <w:pPr>
        <w:spacing w:before="100" w:beforeAutospacing="1" w:after="100" w:afterAutospacing="1" w:line="240" w:lineRule="auto"/>
        <w:rPr>
          <w:rFonts w:eastAsia="Times New Roman" w:cstheme="minorHAnsi"/>
          <w:lang w:eastAsia="de-DE"/>
        </w:rPr>
      </w:pPr>
      <w:r w:rsidRPr="00162DDA">
        <w:rPr>
          <w:rFonts w:eastAsia="Times New Roman" w:cstheme="minorHAnsi"/>
          <w:lang w:eastAsia="de-DE"/>
        </w:rPr>
        <w:t>(</w:t>
      </w:r>
      <w:r w:rsidR="0063149B">
        <w:rPr>
          <w:rFonts w:eastAsia="Times New Roman" w:cstheme="minorHAnsi"/>
          <w:lang w:eastAsia="de-DE"/>
        </w:rPr>
        <w:t>5</w:t>
      </w:r>
      <w:r w:rsidRPr="00162DDA">
        <w:rPr>
          <w:rFonts w:eastAsia="Times New Roman" w:cstheme="minorHAnsi"/>
          <w:lang w:eastAsia="de-DE"/>
        </w:rPr>
        <w:t xml:space="preserve">) </w:t>
      </w:r>
      <w:r w:rsidR="007A10AC">
        <w:rPr>
          <w:rFonts w:eastAsia="Times New Roman" w:cstheme="minorHAnsi"/>
          <w:lang w:eastAsia="de-DE"/>
        </w:rPr>
        <w:t xml:space="preserve">Die virtuelle Beteiligung wird dem </w:t>
      </w:r>
      <w:r w:rsidRPr="00162DDA">
        <w:rPr>
          <w:rFonts w:eastAsia="Times New Roman" w:cstheme="minorHAnsi"/>
          <w:lang w:eastAsia="de-DE"/>
        </w:rPr>
        <w:t xml:space="preserve">Mitarbeiter </w:t>
      </w:r>
      <w:r w:rsidR="007A10AC">
        <w:rPr>
          <w:rFonts w:eastAsia="Times New Roman" w:cstheme="minorHAnsi"/>
          <w:lang w:eastAsia="de-DE"/>
        </w:rPr>
        <w:t xml:space="preserve">in Höhe von einem Drittel seiner maximalen </w:t>
      </w:r>
      <w:r w:rsidRPr="00162DDA">
        <w:rPr>
          <w:rFonts w:eastAsia="Times New Roman" w:cstheme="minorHAnsi"/>
          <w:lang w:eastAsia="de-DE"/>
        </w:rPr>
        <w:t>virtuelle</w:t>
      </w:r>
      <w:r w:rsidR="007A10AC">
        <w:rPr>
          <w:rFonts w:eastAsia="Times New Roman" w:cstheme="minorHAnsi"/>
          <w:lang w:eastAsia="de-DE"/>
        </w:rPr>
        <w:t>n</w:t>
      </w:r>
      <w:r w:rsidRPr="00162DDA">
        <w:rPr>
          <w:rFonts w:eastAsia="Times New Roman" w:cstheme="minorHAnsi"/>
          <w:lang w:eastAsia="de-DE"/>
        </w:rPr>
        <w:t xml:space="preserve"> Beteiligung </w:t>
      </w:r>
      <w:r w:rsidR="007A10AC">
        <w:rPr>
          <w:rFonts w:eastAsia="Times New Roman" w:cstheme="minorHAnsi"/>
          <w:lang w:eastAsia="de-DE"/>
        </w:rPr>
        <w:t xml:space="preserve">pro Jahr zugewandt, mithin steht dem Mitarbeiter </w:t>
      </w:r>
    </w:p>
    <w:p w:rsidR="007A10AC" w:rsidRDefault="007A10AC" w:rsidP="007A10AC">
      <w:pPr>
        <w:pStyle w:val="Listenabsatz"/>
        <w:numPr>
          <w:ilvl w:val="0"/>
          <w:numId w:val="24"/>
        </w:numPr>
        <w:spacing w:before="100" w:beforeAutospacing="1" w:after="100" w:afterAutospacing="1" w:line="240" w:lineRule="auto"/>
        <w:rPr>
          <w:rFonts w:eastAsia="Times New Roman" w:cstheme="minorHAnsi"/>
          <w:lang w:eastAsia="de-DE"/>
        </w:rPr>
      </w:pPr>
      <w:r w:rsidRPr="007A10AC">
        <w:rPr>
          <w:rFonts w:eastAsia="Times New Roman" w:cstheme="minorHAnsi"/>
          <w:lang w:eastAsia="de-DE"/>
        </w:rPr>
        <w:t>in dem ersten auf den Abschluss dieser Vereinbarung folgenden ganzen Wirtschaftsjahr eine virtuelle Beteiligung von 7% an dem Stammkapital der Gesellschaft zu,</w:t>
      </w:r>
    </w:p>
    <w:p w:rsidR="007A10AC" w:rsidRPr="007A10AC" w:rsidRDefault="007A10AC" w:rsidP="007A10AC">
      <w:pPr>
        <w:pStyle w:val="Listenabsatz"/>
        <w:numPr>
          <w:ilvl w:val="0"/>
          <w:numId w:val="24"/>
        </w:numPr>
        <w:spacing w:before="100" w:beforeAutospacing="1" w:after="100" w:afterAutospacing="1" w:line="240" w:lineRule="auto"/>
        <w:rPr>
          <w:rFonts w:eastAsia="Times New Roman" w:cstheme="minorHAnsi"/>
          <w:lang w:eastAsia="de-DE"/>
        </w:rPr>
      </w:pPr>
      <w:r w:rsidRPr="007A10AC">
        <w:rPr>
          <w:rFonts w:eastAsia="Times New Roman" w:cstheme="minorHAnsi"/>
          <w:lang w:eastAsia="de-DE"/>
        </w:rPr>
        <w:t xml:space="preserve">in dem </w:t>
      </w:r>
      <w:r>
        <w:rPr>
          <w:rFonts w:eastAsia="Times New Roman" w:cstheme="minorHAnsi"/>
          <w:lang w:eastAsia="de-DE"/>
        </w:rPr>
        <w:t>zweiten</w:t>
      </w:r>
      <w:r w:rsidRPr="007A10AC">
        <w:rPr>
          <w:rFonts w:eastAsia="Times New Roman" w:cstheme="minorHAnsi"/>
          <w:lang w:eastAsia="de-DE"/>
        </w:rPr>
        <w:t xml:space="preserve"> auf den Abschluss dieser Vereinbarung folgenden ganzen Wirtschaftsjahr eine virtuelle Beteiligung von </w:t>
      </w:r>
      <w:r>
        <w:rPr>
          <w:rFonts w:eastAsia="Times New Roman" w:cstheme="minorHAnsi"/>
          <w:lang w:eastAsia="de-DE"/>
        </w:rPr>
        <w:t>14</w:t>
      </w:r>
      <w:r w:rsidRPr="007A10AC">
        <w:rPr>
          <w:rFonts w:eastAsia="Times New Roman" w:cstheme="minorHAnsi"/>
          <w:lang w:eastAsia="de-DE"/>
        </w:rPr>
        <w:t>% an dem Stammkapital der Gesellschaft zu,</w:t>
      </w:r>
    </w:p>
    <w:p w:rsidR="007A10AC" w:rsidRDefault="007A10AC" w:rsidP="007A10AC">
      <w:pPr>
        <w:pStyle w:val="Listenabsatz"/>
        <w:numPr>
          <w:ilvl w:val="0"/>
          <w:numId w:val="24"/>
        </w:numPr>
        <w:spacing w:before="100" w:beforeAutospacing="1" w:after="100" w:afterAutospacing="1" w:line="240" w:lineRule="auto"/>
        <w:rPr>
          <w:rFonts w:eastAsia="Times New Roman" w:cstheme="minorHAnsi"/>
          <w:lang w:eastAsia="de-DE"/>
        </w:rPr>
      </w:pPr>
      <w:r w:rsidRPr="007A10AC">
        <w:rPr>
          <w:rFonts w:eastAsia="Times New Roman" w:cstheme="minorHAnsi"/>
          <w:lang w:eastAsia="de-DE"/>
        </w:rPr>
        <w:t xml:space="preserve">in dem </w:t>
      </w:r>
      <w:r>
        <w:rPr>
          <w:rFonts w:eastAsia="Times New Roman" w:cstheme="minorHAnsi"/>
          <w:lang w:eastAsia="de-DE"/>
        </w:rPr>
        <w:t>dritten</w:t>
      </w:r>
      <w:r w:rsidRPr="007A10AC">
        <w:rPr>
          <w:rFonts w:eastAsia="Times New Roman" w:cstheme="minorHAnsi"/>
          <w:lang w:eastAsia="de-DE"/>
        </w:rPr>
        <w:t xml:space="preserve"> auf den Abschluss dieser Vereinbarung folgenden ganzen Wirtschaftsjahr eine virtuelle Beteiligung von </w:t>
      </w:r>
      <w:r>
        <w:rPr>
          <w:rFonts w:eastAsia="Times New Roman" w:cstheme="minorHAnsi"/>
          <w:lang w:eastAsia="de-DE"/>
        </w:rPr>
        <w:t>21</w:t>
      </w:r>
      <w:r w:rsidRPr="007A10AC">
        <w:rPr>
          <w:rFonts w:eastAsia="Times New Roman" w:cstheme="minorHAnsi"/>
          <w:lang w:eastAsia="de-DE"/>
        </w:rPr>
        <w:t>% an dem Stammkapital der Gesellschaft zu,</w:t>
      </w:r>
    </w:p>
    <w:p w:rsidR="007A10AC" w:rsidRPr="007A10AC" w:rsidRDefault="007A10AC" w:rsidP="007A10AC">
      <w:pPr>
        <w:pStyle w:val="Listenabsatz"/>
        <w:numPr>
          <w:ilvl w:val="0"/>
          <w:numId w:val="24"/>
        </w:num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in allen Folgejahren eine </w:t>
      </w:r>
      <w:r w:rsidRPr="007A10AC">
        <w:rPr>
          <w:rFonts w:eastAsia="Times New Roman" w:cstheme="minorHAnsi"/>
          <w:lang w:eastAsia="de-DE"/>
        </w:rPr>
        <w:t xml:space="preserve">virtuelle Beteiligung von </w:t>
      </w:r>
      <w:r>
        <w:rPr>
          <w:rFonts w:eastAsia="Times New Roman" w:cstheme="minorHAnsi"/>
          <w:lang w:eastAsia="de-DE"/>
        </w:rPr>
        <w:t xml:space="preserve">21 </w:t>
      </w:r>
      <w:r w:rsidRPr="007A10AC">
        <w:rPr>
          <w:rFonts w:eastAsia="Times New Roman" w:cstheme="minorHAnsi"/>
          <w:lang w:eastAsia="de-DE"/>
        </w:rPr>
        <w:t>% an dem Stammkapital der Gesellschaft zu</w:t>
      </w:r>
      <w:r>
        <w:rPr>
          <w:rFonts w:eastAsia="Times New Roman" w:cstheme="minorHAnsi"/>
          <w:lang w:eastAsia="de-DE"/>
        </w:rPr>
        <w:t>.</w:t>
      </w:r>
    </w:p>
    <w:p w:rsidR="007944EB" w:rsidRPr="007A10AC" w:rsidRDefault="007944EB" w:rsidP="007944EB">
      <w:pPr>
        <w:spacing w:before="100" w:beforeAutospacing="1" w:after="100" w:afterAutospacing="1" w:line="240" w:lineRule="auto"/>
        <w:rPr>
          <w:rFonts w:eastAsia="Times New Roman" w:cstheme="minorHAnsi"/>
          <w:b/>
          <w:bCs/>
          <w:lang w:eastAsia="de-DE"/>
        </w:rPr>
      </w:pPr>
      <w:r w:rsidRPr="007A10AC">
        <w:rPr>
          <w:rFonts w:eastAsia="Times New Roman" w:cstheme="minorHAnsi"/>
          <w:b/>
          <w:bCs/>
          <w:lang w:eastAsia="de-DE"/>
        </w:rPr>
        <w:t>§</w:t>
      </w:r>
      <w:r w:rsidR="007A10AC" w:rsidRPr="007A10AC">
        <w:rPr>
          <w:rFonts w:eastAsia="Times New Roman" w:cstheme="minorHAnsi"/>
          <w:b/>
          <w:bCs/>
          <w:lang w:eastAsia="de-DE"/>
        </w:rPr>
        <w:t xml:space="preserve"> </w:t>
      </w:r>
      <w:r w:rsidRPr="007A10AC">
        <w:rPr>
          <w:rFonts w:eastAsia="Times New Roman" w:cstheme="minorHAnsi"/>
          <w:b/>
          <w:bCs/>
          <w:lang w:eastAsia="de-DE"/>
        </w:rPr>
        <w:t xml:space="preserve">4 Virtueller Kaufpreis </w:t>
      </w:r>
    </w:p>
    <w:p w:rsidR="007944EB" w:rsidRDefault="007944EB" w:rsidP="007A10AC">
      <w:pPr>
        <w:spacing w:before="100" w:beforeAutospacing="1" w:after="100" w:afterAutospacing="1" w:line="240" w:lineRule="auto"/>
        <w:rPr>
          <w:rFonts w:eastAsia="Times New Roman" w:cstheme="minorHAnsi"/>
          <w:lang w:eastAsia="de-DE"/>
        </w:rPr>
      </w:pPr>
      <w:r w:rsidRPr="00162DDA">
        <w:rPr>
          <w:rFonts w:eastAsia="Times New Roman" w:cstheme="minorHAnsi"/>
          <w:lang w:eastAsia="de-DE"/>
        </w:rPr>
        <w:lastRenderedPageBreak/>
        <w:t>(1)  </w:t>
      </w:r>
      <w:r w:rsidR="001B077A">
        <w:rPr>
          <w:rFonts w:eastAsia="Times New Roman" w:cstheme="minorHAnsi"/>
          <w:lang w:eastAsia="de-DE"/>
        </w:rPr>
        <w:t xml:space="preserve">Für die Einräumung der </w:t>
      </w:r>
      <w:r w:rsidRPr="00162DDA">
        <w:rPr>
          <w:rFonts w:eastAsia="Times New Roman" w:cstheme="minorHAnsi"/>
          <w:lang w:eastAsia="de-DE"/>
        </w:rPr>
        <w:t>virtuelle</w:t>
      </w:r>
      <w:r w:rsidR="001B077A">
        <w:rPr>
          <w:rFonts w:eastAsia="Times New Roman" w:cstheme="minorHAnsi"/>
          <w:lang w:eastAsia="de-DE"/>
        </w:rPr>
        <w:t>n</w:t>
      </w:r>
      <w:r w:rsidRPr="00162DDA">
        <w:rPr>
          <w:rFonts w:eastAsia="Times New Roman" w:cstheme="minorHAnsi"/>
          <w:lang w:eastAsia="de-DE"/>
        </w:rPr>
        <w:t xml:space="preserve"> Beteiligung </w:t>
      </w:r>
      <w:r w:rsidR="001B077A">
        <w:rPr>
          <w:rFonts w:eastAsia="Times New Roman" w:cstheme="minorHAnsi"/>
          <w:lang w:eastAsia="de-DE"/>
        </w:rPr>
        <w:t xml:space="preserve">ist je Prozent virtuelle Beteiligung an dem Stammkapital ein Kaufpreis von ............. Euro maßgeblich. </w:t>
      </w:r>
    </w:p>
    <w:p w:rsidR="001B077A" w:rsidRPr="00162DDA" w:rsidRDefault="001B077A" w:rsidP="007A10AC">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(2) Die Zahlung des Kaufpreises wird dem Mitarbeiter bis zur Beendigung dieser Vereinbarung gestundet. Er wird nur als Verrechnungsposten für den virtuellen Abfindungserlös nach § 6 und den virtuellen Verkaufspreis nach § 7 relevant. Ist der Anspruch des Mitarbeiters auf die virtuelle Abfindung oder den virtuellen Kaufpreis höher als der Kaufpreis, hat der Mitarbeiter einen Anspruch gegen die Gesellschaft, die Differenz an ihn auszuzahlen. Ist der Anspruch des Mitarbeiters auf die virtuelle Abfindung oder den virtuellen Kaufpreis niedriger als der Kaufpreis gem. Abs. 1, steht dem Mitarbeiter keine Zahlung zu. Ein eventuelles Minus muss der Mitarbeiter jedoch nicht ausgleichen. </w:t>
      </w:r>
    </w:p>
    <w:p w:rsidR="007944EB" w:rsidRPr="001B077A" w:rsidRDefault="007944EB" w:rsidP="001B077A">
      <w:pPr>
        <w:spacing w:before="100" w:beforeAutospacing="1" w:after="100" w:afterAutospacing="1" w:line="240" w:lineRule="auto"/>
        <w:rPr>
          <w:rFonts w:eastAsia="Times New Roman" w:cstheme="minorHAnsi"/>
          <w:b/>
          <w:bCs/>
          <w:lang w:eastAsia="de-DE"/>
        </w:rPr>
      </w:pPr>
      <w:r w:rsidRPr="001B077A">
        <w:rPr>
          <w:rFonts w:eastAsia="Times New Roman" w:cstheme="minorHAnsi"/>
          <w:b/>
          <w:bCs/>
          <w:lang w:eastAsia="de-DE"/>
        </w:rPr>
        <w:t>§</w:t>
      </w:r>
      <w:r w:rsidR="001B077A">
        <w:rPr>
          <w:rFonts w:eastAsia="Times New Roman" w:cstheme="minorHAnsi"/>
          <w:b/>
          <w:bCs/>
          <w:lang w:eastAsia="de-DE"/>
        </w:rPr>
        <w:t xml:space="preserve"> </w:t>
      </w:r>
      <w:r w:rsidRPr="001B077A">
        <w:rPr>
          <w:rFonts w:eastAsia="Times New Roman" w:cstheme="minorHAnsi"/>
          <w:b/>
          <w:bCs/>
          <w:lang w:eastAsia="de-DE"/>
        </w:rPr>
        <w:t>5</w:t>
      </w:r>
      <w:r w:rsidR="001B077A" w:rsidRPr="001B077A">
        <w:rPr>
          <w:rFonts w:eastAsia="Times New Roman" w:cstheme="minorHAnsi"/>
          <w:b/>
          <w:bCs/>
          <w:lang w:eastAsia="de-DE"/>
        </w:rPr>
        <w:t xml:space="preserve"> virtuelle Dividende</w:t>
      </w:r>
    </w:p>
    <w:p w:rsidR="0038461F" w:rsidRDefault="007944EB" w:rsidP="001B077A">
      <w:pPr>
        <w:spacing w:before="100" w:beforeAutospacing="1" w:after="100" w:afterAutospacing="1" w:line="240" w:lineRule="auto"/>
        <w:rPr>
          <w:rFonts w:eastAsia="Times New Roman" w:cstheme="minorHAnsi"/>
          <w:i/>
          <w:iCs/>
          <w:lang w:eastAsia="de-DE"/>
        </w:rPr>
      </w:pPr>
      <w:r w:rsidRPr="00162DDA">
        <w:rPr>
          <w:rFonts w:eastAsia="Times New Roman" w:cstheme="minorHAnsi"/>
          <w:lang w:eastAsia="de-DE"/>
        </w:rPr>
        <w:t xml:space="preserve">(1) </w:t>
      </w:r>
      <w:r w:rsidR="001B077A">
        <w:rPr>
          <w:rFonts w:eastAsia="Times New Roman" w:cstheme="minorHAnsi"/>
          <w:lang w:eastAsia="de-DE"/>
        </w:rPr>
        <w:t>Der Mitarbeiter hat gegen die Gesellschaft einen Anspruch auf Auszahlung des auf seine gültige virtuelle Beteiligungsquote entfallenden Gewinnanteil an dem nach dem Gewinnverwendungsbeschluss der GmbH auszuschüttenden Gewinnen der Gesellschaft</w:t>
      </w:r>
      <w:r w:rsidR="00A54E9A">
        <w:rPr>
          <w:rFonts w:eastAsia="Times New Roman" w:cstheme="minorHAnsi"/>
          <w:lang w:eastAsia="de-DE"/>
        </w:rPr>
        <w:t xml:space="preserve">; erstmals für die Gewinnausschüttung des Folgejahres des Jahres, zu dem der Mitarbeiter erstmals insgesamt vollständig virtuell beteiligt war. </w:t>
      </w:r>
    </w:p>
    <w:p w:rsidR="001B077A" w:rsidRDefault="001B077A" w:rsidP="001B077A">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(2) Der Mitarbeiter hat kein Mitspracherecht </w:t>
      </w:r>
      <w:r w:rsidR="00A54E9A">
        <w:rPr>
          <w:rFonts w:eastAsia="Times New Roman" w:cstheme="minorHAnsi"/>
          <w:lang w:eastAsia="de-DE"/>
        </w:rPr>
        <w:t xml:space="preserve">für den Gewinnverwendungsbeschluss. Ein solches Recht kann auch nicht durch mehrmalige Ausschüttungen begründet werden. </w:t>
      </w:r>
    </w:p>
    <w:p w:rsidR="00A54E9A" w:rsidRDefault="00A54E9A" w:rsidP="00A54E9A">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(3) Die Zahlung der Gewinnbeteiligung erfolgt innerhalb eines Monats nach dem verbindlichen Gewinnverwendungsbeschluss. </w:t>
      </w:r>
    </w:p>
    <w:p w:rsidR="004C1D39" w:rsidRPr="00162DDA" w:rsidRDefault="00A54E9A" w:rsidP="00A54E9A">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(4) Der Mitarbeiter hat Anspruch gegen die Gesellschaft, binnen 14 Tagen von dem Gewinnverwendungsbeschluss </w:t>
      </w:r>
      <w:r w:rsidR="004C1D39">
        <w:rPr>
          <w:rFonts w:eastAsia="Times New Roman" w:cstheme="minorHAnsi"/>
          <w:lang w:eastAsia="de-DE"/>
        </w:rPr>
        <w:t xml:space="preserve">informiert zu werden, soweit er seine virtuelle Beteiligung betrifft. </w:t>
      </w:r>
    </w:p>
    <w:p w:rsidR="007944EB" w:rsidRPr="004C1D39" w:rsidRDefault="007944EB" w:rsidP="004C1D39">
      <w:pPr>
        <w:spacing w:before="100" w:beforeAutospacing="1" w:after="100" w:afterAutospacing="1" w:line="240" w:lineRule="auto"/>
        <w:rPr>
          <w:rFonts w:eastAsia="Times New Roman" w:cstheme="minorHAnsi"/>
          <w:b/>
          <w:bCs/>
          <w:lang w:eastAsia="de-DE"/>
        </w:rPr>
      </w:pPr>
      <w:r w:rsidRPr="004C1D39">
        <w:rPr>
          <w:rFonts w:eastAsia="Times New Roman" w:cstheme="minorHAnsi"/>
          <w:b/>
          <w:bCs/>
          <w:lang w:eastAsia="de-DE"/>
        </w:rPr>
        <w:t>§</w:t>
      </w:r>
      <w:r w:rsidR="004C1D39">
        <w:rPr>
          <w:rFonts w:eastAsia="Times New Roman" w:cstheme="minorHAnsi"/>
          <w:b/>
          <w:bCs/>
          <w:lang w:eastAsia="de-DE"/>
        </w:rPr>
        <w:t xml:space="preserve"> </w:t>
      </w:r>
      <w:r w:rsidRPr="004C1D39">
        <w:rPr>
          <w:rFonts w:eastAsia="Times New Roman" w:cstheme="minorHAnsi"/>
          <w:b/>
          <w:bCs/>
          <w:lang w:eastAsia="de-DE"/>
        </w:rPr>
        <w:t>6</w:t>
      </w:r>
      <w:r w:rsidR="004C1D39" w:rsidRPr="004C1D39">
        <w:rPr>
          <w:rFonts w:eastAsia="Times New Roman" w:cstheme="minorHAnsi"/>
          <w:b/>
          <w:bCs/>
          <w:lang w:eastAsia="de-DE"/>
        </w:rPr>
        <w:t xml:space="preserve"> </w:t>
      </w:r>
      <w:r w:rsidR="004C1D39">
        <w:rPr>
          <w:rFonts w:eastAsia="Times New Roman" w:cstheme="minorHAnsi"/>
          <w:b/>
          <w:bCs/>
          <w:lang w:eastAsia="de-DE"/>
        </w:rPr>
        <w:t>virtueller Ausscheidenserlös</w:t>
      </w:r>
      <w:r w:rsidRPr="004C1D39">
        <w:rPr>
          <w:rFonts w:eastAsia="Times New Roman" w:cstheme="minorHAnsi"/>
          <w:b/>
          <w:bCs/>
          <w:lang w:eastAsia="de-DE"/>
        </w:rPr>
        <w:t xml:space="preserve"> </w:t>
      </w:r>
    </w:p>
    <w:p w:rsidR="004C1D39" w:rsidRDefault="007944EB" w:rsidP="004C1D39">
      <w:pPr>
        <w:spacing w:before="100" w:beforeAutospacing="1" w:after="100" w:afterAutospacing="1" w:line="240" w:lineRule="auto"/>
        <w:rPr>
          <w:rFonts w:eastAsia="Times New Roman" w:cstheme="minorHAnsi"/>
          <w:lang w:eastAsia="de-DE"/>
        </w:rPr>
      </w:pPr>
      <w:r w:rsidRPr="00162DDA">
        <w:rPr>
          <w:rFonts w:eastAsia="Times New Roman" w:cstheme="minorHAnsi"/>
          <w:lang w:eastAsia="de-DE"/>
        </w:rPr>
        <w:t>(1)  </w:t>
      </w:r>
      <w:r w:rsidR="004C1D39">
        <w:rPr>
          <w:rFonts w:eastAsia="Times New Roman" w:cstheme="minorHAnsi"/>
          <w:lang w:eastAsia="de-DE"/>
        </w:rPr>
        <w:t>Die virtuelle Beteiligung des Mitarbeiters e</w:t>
      </w:r>
      <w:r w:rsidRPr="00162DDA">
        <w:rPr>
          <w:rFonts w:eastAsia="Times New Roman" w:cstheme="minorHAnsi"/>
          <w:lang w:eastAsia="de-DE"/>
        </w:rPr>
        <w:t>ndet</w:t>
      </w:r>
      <w:r w:rsidR="004C1D39">
        <w:rPr>
          <w:rFonts w:eastAsia="Times New Roman" w:cstheme="minorHAnsi"/>
          <w:lang w:eastAsia="de-DE"/>
        </w:rPr>
        <w:t>, wenn</w:t>
      </w:r>
      <w:r w:rsidRPr="00162DDA">
        <w:rPr>
          <w:rFonts w:eastAsia="Times New Roman" w:cstheme="minorHAnsi"/>
          <w:lang w:eastAsia="de-DE"/>
        </w:rPr>
        <w:t xml:space="preserve"> das </w:t>
      </w:r>
      <w:r w:rsidR="004C1D39" w:rsidRPr="00162DDA">
        <w:rPr>
          <w:rFonts w:eastAsia="Times New Roman" w:cstheme="minorHAnsi"/>
          <w:lang w:eastAsia="de-DE"/>
        </w:rPr>
        <w:t>Arbeitsverhältnis</w:t>
      </w:r>
      <w:r w:rsidRPr="00162DDA">
        <w:rPr>
          <w:rFonts w:eastAsia="Times New Roman" w:cstheme="minorHAnsi"/>
          <w:lang w:eastAsia="de-DE"/>
        </w:rPr>
        <w:t xml:space="preserve"> </w:t>
      </w:r>
      <w:r w:rsidR="004C1D39">
        <w:rPr>
          <w:rFonts w:eastAsia="Times New Roman" w:cstheme="minorHAnsi"/>
          <w:lang w:eastAsia="de-DE"/>
        </w:rPr>
        <w:t>zwischen den Parteien endet.</w:t>
      </w:r>
      <w:r w:rsidR="009F371B">
        <w:rPr>
          <w:rFonts w:eastAsia="Times New Roman" w:cstheme="minorHAnsi"/>
          <w:lang w:eastAsia="de-DE"/>
        </w:rPr>
        <w:t xml:space="preserve"> </w:t>
      </w:r>
    </w:p>
    <w:p w:rsidR="009F371B" w:rsidRDefault="004C1D39" w:rsidP="004C1D39">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(2) In diesem Fall hat der Mitarbeiter Anspruch auf einen virtuellen Ausscheidenserlös für seine virtuelle Beteiligung minus Kaufpreis nach § 4. </w:t>
      </w:r>
    </w:p>
    <w:p w:rsidR="0013687A" w:rsidRDefault="004C1D39" w:rsidP="0013687A">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(3) Der virtuelle Ausscheidenserlös entspricht einer gedachten Abfindung in Höhe der virtuellen Beteiligungsquote des Mitarbeiters an dem Verkehrswert der Gesellschaft zum Zeitpunkt seines der </w:t>
      </w:r>
      <w:r w:rsidR="000A05DE">
        <w:rPr>
          <w:rFonts w:eastAsia="Times New Roman" w:cstheme="minorHAnsi"/>
          <w:lang w:eastAsia="de-DE"/>
        </w:rPr>
        <w:t xml:space="preserve">nach diesem Paragrafen maßgeblichen </w:t>
      </w:r>
      <w:r>
        <w:rPr>
          <w:rFonts w:eastAsia="Times New Roman" w:cstheme="minorHAnsi"/>
          <w:lang w:eastAsia="de-DE"/>
        </w:rPr>
        <w:t xml:space="preserve">Beendigung des Arbeitsvertrages. </w:t>
      </w:r>
      <w:r w:rsidR="0013687A">
        <w:rPr>
          <w:rFonts w:eastAsia="Times New Roman" w:cstheme="minorHAnsi"/>
          <w:lang w:eastAsia="de-DE"/>
        </w:rPr>
        <w:t xml:space="preserve">Der virtuelle Ausscheidungserlös beträgt </w:t>
      </w:r>
    </w:p>
    <w:p w:rsidR="0013687A" w:rsidRDefault="0013687A" w:rsidP="0013687A">
      <w:pPr>
        <w:pStyle w:val="Listenabsatz"/>
        <w:numPr>
          <w:ilvl w:val="0"/>
          <w:numId w:val="33"/>
        </w:numPr>
        <w:spacing w:before="100" w:beforeAutospacing="1" w:after="100" w:afterAutospacing="1" w:line="240" w:lineRule="auto"/>
        <w:rPr>
          <w:rFonts w:eastAsia="Times New Roman" w:cstheme="minorHAnsi"/>
          <w:lang w:eastAsia="de-DE"/>
        </w:rPr>
      </w:pPr>
      <w:r w:rsidRPr="00307EB2">
        <w:rPr>
          <w:rFonts w:eastAsia="Times New Roman" w:cstheme="minorHAnsi"/>
          <w:lang w:eastAsia="de-DE"/>
        </w:rPr>
        <w:t xml:space="preserve">100 % der Abfindung nach Absatz 3, wenn ein </w:t>
      </w:r>
      <w:proofErr w:type="spellStart"/>
      <w:r w:rsidRPr="00307EB2">
        <w:rPr>
          <w:rFonts w:eastAsia="Times New Roman" w:cstheme="minorHAnsi"/>
          <w:lang w:eastAsia="de-DE"/>
        </w:rPr>
        <w:t>Good</w:t>
      </w:r>
      <w:proofErr w:type="spellEnd"/>
      <w:r w:rsidRPr="00307EB2">
        <w:rPr>
          <w:rFonts w:eastAsia="Times New Roman" w:cstheme="minorHAnsi"/>
          <w:lang w:eastAsia="de-DE"/>
        </w:rPr>
        <w:t xml:space="preserve"> </w:t>
      </w:r>
      <w:proofErr w:type="spellStart"/>
      <w:r w:rsidRPr="00307EB2">
        <w:rPr>
          <w:rFonts w:eastAsia="Times New Roman" w:cstheme="minorHAnsi"/>
          <w:lang w:eastAsia="de-DE"/>
        </w:rPr>
        <w:t>Leaver</w:t>
      </w:r>
      <w:proofErr w:type="spellEnd"/>
      <w:r w:rsidRPr="00307EB2">
        <w:rPr>
          <w:rFonts w:eastAsia="Times New Roman" w:cstheme="minorHAnsi"/>
          <w:lang w:eastAsia="de-DE"/>
        </w:rPr>
        <w:t xml:space="preserve"> vorliegt, </w:t>
      </w:r>
    </w:p>
    <w:p w:rsidR="0013687A" w:rsidRDefault="0013687A" w:rsidP="0013687A">
      <w:pPr>
        <w:pStyle w:val="Listenabsatz"/>
        <w:numPr>
          <w:ilvl w:val="0"/>
          <w:numId w:val="33"/>
        </w:num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80% der Abfindung nach Absatz 3, wenn ein </w:t>
      </w:r>
      <w:r w:rsidRPr="00307EB2">
        <w:rPr>
          <w:rFonts w:eastAsia="Times New Roman" w:cstheme="minorHAnsi"/>
          <w:lang w:eastAsia="de-DE"/>
        </w:rPr>
        <w:t xml:space="preserve">Regular </w:t>
      </w:r>
      <w:proofErr w:type="spellStart"/>
      <w:r w:rsidRPr="00307EB2">
        <w:rPr>
          <w:rFonts w:eastAsia="Times New Roman" w:cstheme="minorHAnsi"/>
          <w:lang w:eastAsia="de-DE"/>
        </w:rPr>
        <w:t>Leaver</w:t>
      </w:r>
      <w:proofErr w:type="spellEnd"/>
      <w:r w:rsidRPr="00307EB2">
        <w:rPr>
          <w:rFonts w:eastAsia="Times New Roman" w:cstheme="minorHAnsi"/>
          <w:lang w:eastAsia="de-DE"/>
        </w:rPr>
        <w:t xml:space="preserve"> Ereignis vorliegt, </w:t>
      </w:r>
    </w:p>
    <w:p w:rsidR="004C1D39" w:rsidRPr="0013687A" w:rsidRDefault="0013687A" w:rsidP="0013687A">
      <w:pPr>
        <w:pStyle w:val="Listenabsatz"/>
        <w:numPr>
          <w:ilvl w:val="0"/>
          <w:numId w:val="33"/>
        </w:numPr>
        <w:spacing w:before="100" w:beforeAutospacing="1" w:after="100" w:afterAutospacing="1" w:line="240" w:lineRule="auto"/>
        <w:rPr>
          <w:rFonts w:eastAsia="Times New Roman" w:cstheme="minorHAnsi"/>
          <w:lang w:eastAsia="de-DE"/>
        </w:rPr>
      </w:pPr>
      <w:r w:rsidRPr="0013687A">
        <w:rPr>
          <w:rFonts w:eastAsia="Times New Roman" w:cstheme="minorHAnsi"/>
          <w:lang w:eastAsia="de-DE"/>
        </w:rPr>
        <w:t xml:space="preserve">50% der Abfindung nach Absatz 3, wenn ein Bad </w:t>
      </w:r>
      <w:proofErr w:type="spellStart"/>
      <w:r w:rsidRPr="0013687A">
        <w:rPr>
          <w:rFonts w:eastAsia="Times New Roman" w:cstheme="minorHAnsi"/>
          <w:lang w:eastAsia="de-DE"/>
        </w:rPr>
        <w:t>Leaver</w:t>
      </w:r>
      <w:proofErr w:type="spellEnd"/>
      <w:r w:rsidRPr="0013687A">
        <w:rPr>
          <w:rFonts w:eastAsia="Times New Roman" w:cstheme="minorHAnsi"/>
          <w:lang w:eastAsia="de-DE"/>
        </w:rPr>
        <w:t xml:space="preserve"> Ereignis vorliegt.</w:t>
      </w:r>
    </w:p>
    <w:p w:rsidR="0013687A" w:rsidRPr="0013687A" w:rsidRDefault="004C1D39" w:rsidP="0013687A">
      <w:pPr>
        <w:spacing w:before="100" w:beforeAutospacing="1" w:after="100" w:afterAutospacing="1" w:line="240" w:lineRule="auto"/>
        <w:rPr>
          <w:rFonts w:eastAsia="Times New Roman" w:cstheme="minorHAnsi"/>
          <w:lang w:eastAsia="de-DE"/>
        </w:rPr>
      </w:pPr>
      <w:r w:rsidRPr="0013687A">
        <w:rPr>
          <w:rFonts w:eastAsia="Times New Roman" w:cstheme="minorHAnsi"/>
          <w:lang w:eastAsia="de-DE"/>
        </w:rPr>
        <w:lastRenderedPageBreak/>
        <w:t xml:space="preserve">(4) </w:t>
      </w:r>
      <w:r w:rsidR="0013687A">
        <w:rPr>
          <w:rFonts w:eastAsia="Times New Roman" w:cstheme="minorHAnsi"/>
          <w:lang w:eastAsia="de-DE"/>
        </w:rPr>
        <w:t xml:space="preserve">Für die Einordnung der </w:t>
      </w:r>
      <w:proofErr w:type="spellStart"/>
      <w:r w:rsidR="0013687A">
        <w:rPr>
          <w:rFonts w:eastAsia="Times New Roman" w:cstheme="minorHAnsi"/>
          <w:lang w:eastAsia="de-DE"/>
        </w:rPr>
        <w:t>Leaver</w:t>
      </w:r>
      <w:proofErr w:type="spellEnd"/>
      <w:r w:rsidR="0013687A">
        <w:rPr>
          <w:rFonts w:eastAsia="Times New Roman" w:cstheme="minorHAnsi"/>
          <w:lang w:eastAsia="de-DE"/>
        </w:rPr>
        <w:t xml:space="preserve"> Ereignisse kommt es darauf an, aus wessen Sphäre die Beendigung des Arbeitsvertrages kommt. Eventuell verbleibende Lücken sind anhand der Vergleichbarkeit zu den einzelnen Kategorien nach dem Zweck der Regelung zu schließen. </w:t>
      </w:r>
    </w:p>
    <w:p w:rsidR="0013687A" w:rsidRDefault="0013687A" w:rsidP="0013687A">
      <w:pPr>
        <w:pStyle w:val="Listenabsatz"/>
        <w:numPr>
          <w:ilvl w:val="0"/>
          <w:numId w:val="24"/>
        </w:numPr>
        <w:spacing w:before="100" w:beforeAutospacing="1" w:after="100" w:afterAutospacing="1" w:line="240" w:lineRule="auto"/>
        <w:rPr>
          <w:rFonts w:eastAsia="Times New Roman" w:cstheme="minorHAnsi"/>
          <w:lang w:eastAsia="de-DE"/>
        </w:rPr>
      </w:pPr>
      <w:proofErr w:type="spellStart"/>
      <w:r w:rsidRPr="0046386C">
        <w:rPr>
          <w:rFonts w:eastAsia="Times New Roman" w:cstheme="minorHAnsi"/>
          <w:lang w:eastAsia="de-DE"/>
        </w:rPr>
        <w:t>Good</w:t>
      </w:r>
      <w:proofErr w:type="spellEnd"/>
      <w:r w:rsidRPr="0046386C">
        <w:rPr>
          <w:rFonts w:eastAsia="Times New Roman" w:cstheme="minorHAnsi"/>
          <w:lang w:eastAsia="de-DE"/>
        </w:rPr>
        <w:t xml:space="preserve"> </w:t>
      </w:r>
      <w:proofErr w:type="spellStart"/>
      <w:r w:rsidRPr="0046386C">
        <w:rPr>
          <w:rFonts w:eastAsia="Times New Roman" w:cstheme="minorHAnsi"/>
          <w:lang w:eastAsia="de-DE"/>
        </w:rPr>
        <w:t>Leaver</w:t>
      </w:r>
      <w:proofErr w:type="spellEnd"/>
      <w:r w:rsidRPr="0046386C">
        <w:rPr>
          <w:rFonts w:eastAsia="Times New Roman" w:cstheme="minorHAnsi"/>
          <w:lang w:eastAsia="de-DE"/>
        </w:rPr>
        <w:t xml:space="preserve"> Ereignis ist jede Beendigung des Arbeitsvertrags durch eine Kündigung aus der Sphäre der Gesellschaft, </w:t>
      </w:r>
    </w:p>
    <w:p w:rsidR="0013687A" w:rsidRDefault="0013687A" w:rsidP="0013687A">
      <w:pPr>
        <w:pStyle w:val="Listenabsatz"/>
        <w:numPr>
          <w:ilvl w:val="1"/>
          <w:numId w:val="24"/>
        </w:numPr>
        <w:spacing w:before="100" w:beforeAutospacing="1" w:after="100" w:afterAutospacing="1" w:line="240" w:lineRule="auto"/>
        <w:rPr>
          <w:rFonts w:eastAsia="Times New Roman" w:cstheme="minorHAnsi"/>
          <w:lang w:eastAsia="de-DE"/>
        </w:rPr>
      </w:pPr>
      <w:r w:rsidRPr="0046386C">
        <w:rPr>
          <w:rFonts w:eastAsia="Times New Roman" w:cstheme="minorHAnsi"/>
          <w:lang w:eastAsia="de-DE"/>
        </w:rPr>
        <w:t xml:space="preserve">insbesondere eine betriebsbedingte Kündigung oder </w:t>
      </w:r>
    </w:p>
    <w:p w:rsidR="0013687A" w:rsidRDefault="0013687A" w:rsidP="0013687A">
      <w:pPr>
        <w:pStyle w:val="Listenabsatz"/>
        <w:numPr>
          <w:ilvl w:val="1"/>
          <w:numId w:val="24"/>
        </w:numPr>
        <w:spacing w:before="100" w:beforeAutospacing="1" w:after="100" w:afterAutospacing="1" w:line="240" w:lineRule="auto"/>
        <w:rPr>
          <w:rFonts w:eastAsia="Times New Roman" w:cstheme="minorHAnsi"/>
          <w:lang w:eastAsia="de-DE"/>
        </w:rPr>
      </w:pPr>
      <w:r w:rsidRPr="0046386C">
        <w:rPr>
          <w:rFonts w:eastAsia="Times New Roman" w:cstheme="minorHAnsi"/>
          <w:lang w:eastAsia="de-DE"/>
        </w:rPr>
        <w:t xml:space="preserve">eine außerordentliche Kündigung des Mitarbeiters, </w:t>
      </w:r>
      <w:r>
        <w:rPr>
          <w:rFonts w:eastAsia="Times New Roman" w:cstheme="minorHAnsi"/>
          <w:lang w:eastAsia="de-DE"/>
        </w:rPr>
        <w:t>bei der</w:t>
      </w:r>
      <w:r w:rsidRPr="0046386C">
        <w:rPr>
          <w:rFonts w:eastAsia="Times New Roman" w:cstheme="minorHAnsi"/>
          <w:lang w:eastAsia="de-DE"/>
        </w:rPr>
        <w:t xml:space="preserve"> die Gesellschaft den wichtigen Grund zu vertreten hat</w:t>
      </w:r>
      <w:r>
        <w:rPr>
          <w:rFonts w:eastAsia="Times New Roman" w:cstheme="minorHAnsi"/>
          <w:lang w:eastAsia="de-DE"/>
        </w:rPr>
        <w:t>.</w:t>
      </w:r>
    </w:p>
    <w:p w:rsidR="0013687A" w:rsidRDefault="0013687A" w:rsidP="0013687A">
      <w:pPr>
        <w:pStyle w:val="Listenabsatz"/>
        <w:numPr>
          <w:ilvl w:val="0"/>
          <w:numId w:val="24"/>
        </w:num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Regular </w:t>
      </w:r>
      <w:proofErr w:type="spellStart"/>
      <w:r>
        <w:rPr>
          <w:rFonts w:eastAsia="Times New Roman" w:cstheme="minorHAnsi"/>
          <w:lang w:eastAsia="de-DE"/>
        </w:rPr>
        <w:t>Leaver</w:t>
      </w:r>
      <w:proofErr w:type="spellEnd"/>
      <w:r>
        <w:rPr>
          <w:rFonts w:eastAsia="Times New Roman" w:cstheme="minorHAnsi"/>
          <w:lang w:eastAsia="de-DE"/>
        </w:rPr>
        <w:t xml:space="preserve"> Ereignis ist </w:t>
      </w:r>
    </w:p>
    <w:p w:rsidR="0013687A" w:rsidRDefault="0013687A" w:rsidP="0013687A">
      <w:pPr>
        <w:pStyle w:val="Listenabsatz"/>
        <w:numPr>
          <w:ilvl w:val="1"/>
          <w:numId w:val="24"/>
        </w:num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jede einvernehmliche Beendigung des Arbeitsvertrages und </w:t>
      </w:r>
    </w:p>
    <w:p w:rsidR="0013687A" w:rsidRDefault="0013687A" w:rsidP="0013687A">
      <w:pPr>
        <w:pStyle w:val="Listenabsatz"/>
        <w:numPr>
          <w:ilvl w:val="1"/>
          <w:numId w:val="24"/>
        </w:num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eine Beendigung des Arbeitsvertrages </w:t>
      </w:r>
    </w:p>
    <w:p w:rsidR="0013687A" w:rsidRDefault="0013687A" w:rsidP="0013687A">
      <w:pPr>
        <w:pStyle w:val="Listenabsatz"/>
        <w:numPr>
          <w:ilvl w:val="2"/>
          <w:numId w:val="24"/>
        </w:num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aufgrund einer Kündigung durch den Mitarbeiter, die nicht bereits ein </w:t>
      </w:r>
      <w:proofErr w:type="spellStart"/>
      <w:r>
        <w:rPr>
          <w:rFonts w:eastAsia="Times New Roman" w:cstheme="minorHAnsi"/>
          <w:lang w:eastAsia="de-DE"/>
        </w:rPr>
        <w:t>Good</w:t>
      </w:r>
      <w:proofErr w:type="spellEnd"/>
      <w:r>
        <w:rPr>
          <w:rFonts w:eastAsia="Times New Roman" w:cstheme="minorHAnsi"/>
          <w:lang w:eastAsia="de-DE"/>
        </w:rPr>
        <w:t xml:space="preserve"> </w:t>
      </w:r>
      <w:proofErr w:type="spellStart"/>
      <w:r>
        <w:rPr>
          <w:rFonts w:eastAsia="Times New Roman" w:cstheme="minorHAnsi"/>
          <w:lang w:eastAsia="de-DE"/>
        </w:rPr>
        <w:t>Leaver</w:t>
      </w:r>
      <w:proofErr w:type="spellEnd"/>
      <w:r>
        <w:rPr>
          <w:rFonts w:eastAsia="Times New Roman" w:cstheme="minorHAnsi"/>
          <w:lang w:eastAsia="de-DE"/>
        </w:rPr>
        <w:t xml:space="preserve"> Ereignis begründet</w:t>
      </w:r>
    </w:p>
    <w:p w:rsidR="0013687A" w:rsidRDefault="0013687A" w:rsidP="0013687A">
      <w:pPr>
        <w:pStyle w:val="Listenabsatz"/>
        <w:numPr>
          <w:ilvl w:val="2"/>
          <w:numId w:val="24"/>
        </w:numPr>
        <w:spacing w:before="100" w:beforeAutospacing="1" w:after="100" w:afterAutospacing="1" w:line="240" w:lineRule="auto"/>
        <w:rPr>
          <w:rFonts w:eastAsia="Times New Roman" w:cstheme="minorHAnsi"/>
          <w:lang w:eastAsia="de-DE"/>
        </w:rPr>
      </w:pPr>
      <w:r>
        <w:rPr>
          <w:rFonts w:eastAsia="Times New Roman" w:cstheme="minorHAnsi"/>
          <w:lang w:eastAsia="de-DE"/>
        </w:rPr>
        <w:t>aufgrund einer Kündigung durch die Gesellschaft aus in der Person des Mitarbeiters liegenden Gründen (insbesondere krankheitsbedingt)</w:t>
      </w:r>
    </w:p>
    <w:p w:rsidR="0013687A" w:rsidRDefault="0013687A" w:rsidP="0013687A">
      <w:pPr>
        <w:pStyle w:val="Listenabsatz"/>
        <w:numPr>
          <w:ilvl w:val="2"/>
          <w:numId w:val="24"/>
        </w:numPr>
        <w:spacing w:before="100" w:beforeAutospacing="1" w:after="100" w:afterAutospacing="1" w:line="240" w:lineRule="auto"/>
        <w:rPr>
          <w:rFonts w:eastAsia="Times New Roman" w:cstheme="minorHAnsi"/>
          <w:lang w:eastAsia="de-DE"/>
        </w:rPr>
      </w:pPr>
      <w:r>
        <w:rPr>
          <w:rFonts w:eastAsia="Times New Roman" w:cstheme="minorHAnsi"/>
          <w:lang w:eastAsia="de-DE"/>
        </w:rPr>
        <w:t>aufgrund des Todes des Mitarbeiters</w:t>
      </w:r>
    </w:p>
    <w:p w:rsidR="0013687A" w:rsidRDefault="0013687A" w:rsidP="0013687A">
      <w:pPr>
        <w:pStyle w:val="Listenabsatz"/>
        <w:numPr>
          <w:ilvl w:val="0"/>
          <w:numId w:val="24"/>
        </w:numPr>
        <w:spacing w:before="100" w:beforeAutospacing="1" w:after="100" w:afterAutospacing="1" w:line="240" w:lineRule="auto"/>
        <w:rPr>
          <w:rFonts w:eastAsia="Times New Roman" w:cstheme="minorHAnsi"/>
          <w:lang w:eastAsia="de-DE"/>
        </w:rPr>
      </w:pPr>
      <w:r w:rsidRPr="00307EB2">
        <w:rPr>
          <w:rFonts w:eastAsia="Times New Roman" w:cstheme="minorHAnsi"/>
          <w:lang w:eastAsia="de-DE"/>
        </w:rPr>
        <w:t>Bad</w:t>
      </w:r>
      <w:r>
        <w:rPr>
          <w:rFonts w:eastAsia="Times New Roman" w:cstheme="minorHAnsi"/>
          <w:lang w:eastAsia="de-DE"/>
        </w:rPr>
        <w:t xml:space="preserve"> </w:t>
      </w:r>
      <w:proofErr w:type="spellStart"/>
      <w:r w:rsidRPr="00307EB2">
        <w:rPr>
          <w:rFonts w:eastAsia="Times New Roman" w:cstheme="minorHAnsi"/>
          <w:lang w:eastAsia="de-DE"/>
        </w:rPr>
        <w:t>Leaver</w:t>
      </w:r>
      <w:proofErr w:type="spellEnd"/>
      <w:r>
        <w:rPr>
          <w:rFonts w:eastAsia="Times New Roman" w:cstheme="minorHAnsi"/>
          <w:lang w:eastAsia="de-DE"/>
        </w:rPr>
        <w:t xml:space="preserve"> </w:t>
      </w:r>
      <w:r w:rsidRPr="00307EB2">
        <w:rPr>
          <w:rFonts w:eastAsia="Times New Roman" w:cstheme="minorHAnsi"/>
          <w:lang w:eastAsia="de-DE"/>
        </w:rPr>
        <w:t>Ereignis</w:t>
      </w:r>
      <w:r>
        <w:rPr>
          <w:rFonts w:eastAsia="Times New Roman" w:cstheme="minorHAnsi"/>
          <w:lang w:eastAsia="de-DE"/>
        </w:rPr>
        <w:t xml:space="preserve"> ist</w:t>
      </w:r>
    </w:p>
    <w:p w:rsidR="0013687A" w:rsidRDefault="0013687A" w:rsidP="0013687A">
      <w:pPr>
        <w:pStyle w:val="Listenabsatz"/>
        <w:numPr>
          <w:ilvl w:val="1"/>
          <w:numId w:val="24"/>
        </w:numPr>
        <w:spacing w:before="100" w:beforeAutospacing="1" w:after="100" w:afterAutospacing="1" w:line="240" w:lineRule="auto"/>
        <w:rPr>
          <w:rFonts w:eastAsia="Times New Roman" w:cstheme="minorHAnsi"/>
          <w:lang w:eastAsia="de-DE"/>
        </w:rPr>
      </w:pPr>
      <w:r w:rsidRPr="00307EB2">
        <w:rPr>
          <w:rFonts w:eastAsia="Times New Roman" w:cstheme="minorHAnsi"/>
          <w:lang w:eastAsia="de-DE"/>
        </w:rPr>
        <w:t xml:space="preserve">Jede Beendigung des Arbeitsvertrages durch eine Kündigung der Gesellschaft aus Gründen, die in der Sphäre des Mitarbeiters liegen, insbesondere </w:t>
      </w:r>
    </w:p>
    <w:p w:rsidR="0013687A" w:rsidRDefault="0013687A" w:rsidP="0013687A">
      <w:pPr>
        <w:pStyle w:val="Listenabsatz"/>
        <w:numPr>
          <w:ilvl w:val="2"/>
          <w:numId w:val="24"/>
        </w:num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bei einer verhaltensbedingten </w:t>
      </w:r>
      <w:r w:rsidRPr="00307EB2">
        <w:rPr>
          <w:rFonts w:eastAsia="Times New Roman" w:cstheme="minorHAnsi"/>
          <w:lang w:eastAsia="de-DE"/>
        </w:rPr>
        <w:t xml:space="preserve">Kündigung oder </w:t>
      </w:r>
    </w:p>
    <w:p w:rsidR="0013687A" w:rsidRDefault="0013687A" w:rsidP="0013687A">
      <w:pPr>
        <w:pStyle w:val="Listenabsatz"/>
        <w:numPr>
          <w:ilvl w:val="2"/>
          <w:numId w:val="24"/>
        </w:numPr>
        <w:spacing w:before="100" w:beforeAutospacing="1" w:after="100" w:afterAutospacing="1" w:line="240" w:lineRule="auto"/>
        <w:rPr>
          <w:rFonts w:eastAsia="Times New Roman" w:cstheme="minorHAnsi"/>
          <w:lang w:eastAsia="de-DE"/>
        </w:rPr>
      </w:pPr>
      <w:r w:rsidRPr="00307EB2">
        <w:rPr>
          <w:rFonts w:eastAsia="Times New Roman" w:cstheme="minorHAnsi"/>
          <w:lang w:eastAsia="de-DE"/>
        </w:rPr>
        <w:t xml:space="preserve">einer außerordentlichen Kündigung aus wichtigem Grund, </w:t>
      </w:r>
      <w:r>
        <w:rPr>
          <w:rFonts w:eastAsia="Times New Roman" w:cstheme="minorHAnsi"/>
          <w:lang w:eastAsia="de-DE"/>
        </w:rPr>
        <w:t>bei der</w:t>
      </w:r>
      <w:r w:rsidRPr="00307EB2">
        <w:rPr>
          <w:rFonts w:eastAsia="Times New Roman" w:cstheme="minorHAnsi"/>
          <w:lang w:eastAsia="de-DE"/>
        </w:rPr>
        <w:t xml:space="preserve"> der Mitarbeiter den wichtigen Grund zu vertreten hat</w:t>
      </w:r>
      <w:r>
        <w:rPr>
          <w:rFonts w:eastAsia="Times New Roman" w:cstheme="minorHAnsi"/>
          <w:lang w:eastAsia="de-DE"/>
        </w:rPr>
        <w:t>.</w:t>
      </w:r>
    </w:p>
    <w:p w:rsidR="0013687A" w:rsidRPr="0013687A" w:rsidRDefault="0013687A" w:rsidP="0013687A">
      <w:pPr>
        <w:pStyle w:val="Listenabsatz"/>
        <w:numPr>
          <w:ilvl w:val="2"/>
          <w:numId w:val="24"/>
        </w:numPr>
        <w:spacing w:before="100" w:beforeAutospacing="1" w:after="100" w:afterAutospacing="1" w:line="240" w:lineRule="auto"/>
        <w:rPr>
          <w:rFonts w:eastAsia="Times New Roman" w:cstheme="minorHAnsi"/>
          <w:lang w:eastAsia="de-DE"/>
        </w:rPr>
      </w:pPr>
      <w:r w:rsidRPr="0013687A">
        <w:rPr>
          <w:rFonts w:eastAsia="Times New Roman" w:cstheme="minorHAnsi"/>
          <w:lang w:eastAsia="de-DE"/>
        </w:rPr>
        <w:t xml:space="preserve">Ebenso ist es ein Bad </w:t>
      </w:r>
      <w:proofErr w:type="spellStart"/>
      <w:r w:rsidRPr="0013687A">
        <w:rPr>
          <w:rFonts w:eastAsia="Times New Roman" w:cstheme="minorHAnsi"/>
          <w:lang w:eastAsia="de-DE"/>
        </w:rPr>
        <w:t>Leaver</w:t>
      </w:r>
      <w:proofErr w:type="spellEnd"/>
      <w:r w:rsidRPr="0013687A">
        <w:rPr>
          <w:rFonts w:eastAsia="Times New Roman" w:cstheme="minorHAnsi"/>
          <w:lang w:eastAsia="de-DE"/>
        </w:rPr>
        <w:t xml:space="preserve"> Ereignis, wenn der Mitarbeiter ein Bad </w:t>
      </w:r>
      <w:proofErr w:type="spellStart"/>
      <w:r w:rsidRPr="0013687A">
        <w:rPr>
          <w:rFonts w:eastAsia="Times New Roman" w:cstheme="minorHAnsi"/>
          <w:lang w:eastAsia="de-DE"/>
        </w:rPr>
        <w:t>Leaver</w:t>
      </w:r>
      <w:proofErr w:type="spellEnd"/>
      <w:r w:rsidRPr="0013687A">
        <w:rPr>
          <w:rFonts w:eastAsia="Times New Roman" w:cstheme="minorHAnsi"/>
          <w:lang w:eastAsia="de-DE"/>
        </w:rPr>
        <w:t xml:space="preserve"> Ereignis dadurch vereitelt, dass er vorher ein Regular </w:t>
      </w:r>
      <w:proofErr w:type="spellStart"/>
      <w:r w:rsidRPr="0013687A">
        <w:rPr>
          <w:rFonts w:eastAsia="Times New Roman" w:cstheme="minorHAnsi"/>
          <w:lang w:eastAsia="de-DE"/>
        </w:rPr>
        <w:t>Leaver</w:t>
      </w:r>
      <w:proofErr w:type="spellEnd"/>
      <w:r w:rsidRPr="0013687A">
        <w:rPr>
          <w:rFonts w:eastAsia="Times New Roman" w:cstheme="minorHAnsi"/>
          <w:lang w:eastAsia="de-DE"/>
        </w:rPr>
        <w:t xml:space="preserve"> </w:t>
      </w:r>
      <w:r>
        <w:rPr>
          <w:rFonts w:eastAsia="Times New Roman" w:cstheme="minorHAnsi"/>
          <w:lang w:eastAsia="de-DE"/>
        </w:rPr>
        <w:t>Ereignis</w:t>
      </w:r>
      <w:r w:rsidRPr="0013687A">
        <w:rPr>
          <w:rFonts w:eastAsia="Times New Roman" w:cstheme="minorHAnsi"/>
          <w:lang w:eastAsia="de-DE"/>
        </w:rPr>
        <w:t xml:space="preserve"> herbeiführt.</w:t>
      </w:r>
    </w:p>
    <w:p w:rsidR="009F371B" w:rsidRDefault="0013687A" w:rsidP="004C1D39">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(5) </w:t>
      </w:r>
      <w:r w:rsidR="009F371B">
        <w:rPr>
          <w:rFonts w:eastAsia="Times New Roman" w:cstheme="minorHAnsi"/>
          <w:lang w:eastAsia="de-DE"/>
        </w:rPr>
        <w:t xml:space="preserve">Maßgeblich ist der Verkehrswert der Gesellschaft am Schluss des letzten vor der Beendigung des Arbeitsvertrages liegenden </w:t>
      </w:r>
      <w:r w:rsidR="000A05DE">
        <w:rPr>
          <w:rFonts w:eastAsia="Times New Roman" w:cstheme="minorHAnsi"/>
          <w:lang w:eastAsia="de-DE"/>
        </w:rPr>
        <w:t xml:space="preserve">vollen </w:t>
      </w:r>
      <w:r w:rsidR="009F371B">
        <w:rPr>
          <w:rFonts w:eastAsia="Times New Roman" w:cstheme="minorHAnsi"/>
          <w:lang w:eastAsia="de-DE"/>
        </w:rPr>
        <w:t xml:space="preserve">Wirtschaftsjahres. </w:t>
      </w:r>
    </w:p>
    <w:p w:rsidR="009F371B" w:rsidRDefault="009F371B" w:rsidP="009F371B">
      <w:pPr>
        <w:spacing w:before="100" w:beforeAutospacing="1" w:after="100" w:afterAutospacing="1" w:line="240" w:lineRule="auto"/>
        <w:rPr>
          <w:rFonts w:eastAsia="Times New Roman" w:cstheme="minorHAnsi"/>
          <w:lang w:eastAsia="de-DE"/>
        </w:rPr>
      </w:pPr>
      <w:r>
        <w:rPr>
          <w:rFonts w:eastAsia="Times New Roman" w:cstheme="minorHAnsi"/>
          <w:lang w:eastAsia="de-DE"/>
        </w:rPr>
        <w:t>(</w:t>
      </w:r>
      <w:r w:rsidR="0013687A">
        <w:rPr>
          <w:rFonts w:eastAsia="Times New Roman" w:cstheme="minorHAnsi"/>
          <w:lang w:eastAsia="de-DE"/>
        </w:rPr>
        <w:t>6</w:t>
      </w:r>
      <w:r>
        <w:rPr>
          <w:rFonts w:eastAsia="Times New Roman" w:cstheme="minorHAnsi"/>
          <w:lang w:eastAsia="de-DE"/>
        </w:rPr>
        <w:t xml:space="preserve">) </w:t>
      </w:r>
      <w:r w:rsidR="0013687A">
        <w:rPr>
          <w:rFonts w:eastAsia="Times New Roman" w:cstheme="minorHAnsi"/>
          <w:lang w:eastAsia="de-DE"/>
        </w:rPr>
        <w:t>Maßgeblich</w:t>
      </w:r>
      <w:r>
        <w:rPr>
          <w:rFonts w:eastAsia="Times New Roman" w:cstheme="minorHAnsi"/>
          <w:lang w:eastAsia="de-DE"/>
        </w:rPr>
        <w:t xml:space="preserve"> für die Beendigung des Arbeitsvertrages ist für die Zwecke des virtuellen Ausscheidenserlöses der arbeitsrechtlich maßgebliche</w:t>
      </w:r>
      <w:r w:rsidR="000A05DE">
        <w:rPr>
          <w:rFonts w:eastAsia="Times New Roman" w:cstheme="minorHAnsi"/>
          <w:lang w:eastAsia="de-DE"/>
        </w:rPr>
        <w:t xml:space="preserve"> Zeitpunkt der</w:t>
      </w:r>
      <w:r>
        <w:rPr>
          <w:rFonts w:eastAsia="Times New Roman" w:cstheme="minorHAnsi"/>
          <w:lang w:eastAsia="de-DE"/>
        </w:rPr>
        <w:t xml:space="preserve"> Beendigung des Arbeitsvertrages, soweit die Beendigung des Arbeitsvertrages nicht auf </w:t>
      </w:r>
      <w:r w:rsidRPr="009F371B">
        <w:rPr>
          <w:rFonts w:eastAsia="Times New Roman" w:cstheme="minorHAnsi"/>
          <w:lang w:eastAsia="de-DE"/>
        </w:rPr>
        <w:t>eine</w:t>
      </w:r>
      <w:r>
        <w:rPr>
          <w:rFonts w:eastAsia="Times New Roman" w:cstheme="minorHAnsi"/>
          <w:lang w:eastAsia="de-DE"/>
        </w:rPr>
        <w:t>r</w:t>
      </w:r>
      <w:r w:rsidRPr="009F371B">
        <w:rPr>
          <w:rFonts w:eastAsia="Times New Roman" w:cstheme="minorHAnsi"/>
          <w:lang w:eastAsia="de-DE"/>
        </w:rPr>
        <w:t xml:space="preserve"> Kündigung</w:t>
      </w:r>
      <w:r>
        <w:rPr>
          <w:rFonts w:eastAsia="Times New Roman" w:cstheme="minorHAnsi"/>
          <w:lang w:eastAsia="de-DE"/>
        </w:rPr>
        <w:t xml:space="preserve"> oder sonst einseitige Erklärung einer der Parteien beruht</w:t>
      </w:r>
      <w:r w:rsidR="000A05DE">
        <w:rPr>
          <w:rFonts w:eastAsia="Times New Roman" w:cstheme="minorHAnsi"/>
          <w:lang w:eastAsia="de-DE"/>
        </w:rPr>
        <w:t>;</w:t>
      </w:r>
      <w:r w:rsidRPr="009F371B">
        <w:rPr>
          <w:rFonts w:eastAsia="Times New Roman" w:cstheme="minorHAnsi"/>
          <w:lang w:eastAsia="de-DE"/>
        </w:rPr>
        <w:t xml:space="preserve"> </w:t>
      </w:r>
      <w:r w:rsidR="000A05DE">
        <w:rPr>
          <w:rFonts w:eastAsia="Times New Roman" w:cstheme="minorHAnsi"/>
          <w:lang w:eastAsia="de-DE"/>
        </w:rPr>
        <w:t xml:space="preserve">dann </w:t>
      </w:r>
      <w:r w:rsidRPr="009F371B">
        <w:rPr>
          <w:rFonts w:eastAsia="Times New Roman" w:cstheme="minorHAnsi"/>
          <w:lang w:eastAsia="de-DE"/>
        </w:rPr>
        <w:t xml:space="preserve">ist der Zeitpunkt des Zugangs der für die Beendigung </w:t>
      </w:r>
      <w:r w:rsidR="000A05DE">
        <w:rPr>
          <w:rFonts w:eastAsia="Times New Roman" w:cstheme="minorHAnsi"/>
          <w:lang w:eastAsia="de-DE"/>
        </w:rPr>
        <w:t xml:space="preserve">des Arbeitsvertrages </w:t>
      </w:r>
      <w:r w:rsidRPr="009F371B">
        <w:rPr>
          <w:rFonts w:eastAsia="Times New Roman" w:cstheme="minorHAnsi"/>
          <w:lang w:eastAsia="de-DE"/>
        </w:rPr>
        <w:t>maßgeblichen</w:t>
      </w:r>
      <w:r>
        <w:rPr>
          <w:rFonts w:eastAsia="Times New Roman" w:cstheme="minorHAnsi"/>
          <w:lang w:eastAsia="de-DE"/>
        </w:rPr>
        <w:t xml:space="preserve"> </w:t>
      </w:r>
      <w:r w:rsidR="0013687A">
        <w:rPr>
          <w:rFonts w:eastAsia="Times New Roman" w:cstheme="minorHAnsi"/>
          <w:lang w:eastAsia="de-DE"/>
        </w:rPr>
        <w:t xml:space="preserve">einseitigen </w:t>
      </w:r>
      <w:r>
        <w:rPr>
          <w:rFonts w:eastAsia="Times New Roman" w:cstheme="minorHAnsi"/>
          <w:lang w:eastAsia="de-DE"/>
        </w:rPr>
        <w:t>Erklärung</w:t>
      </w:r>
      <w:r w:rsidRPr="009F371B">
        <w:rPr>
          <w:rFonts w:eastAsia="Times New Roman" w:cstheme="minorHAnsi"/>
          <w:lang w:eastAsia="de-DE"/>
        </w:rPr>
        <w:t xml:space="preserve"> maßgeblich</w:t>
      </w:r>
      <w:r>
        <w:rPr>
          <w:rFonts w:eastAsia="Times New Roman" w:cstheme="minorHAnsi"/>
          <w:lang w:eastAsia="de-DE"/>
        </w:rPr>
        <w:t>.</w:t>
      </w:r>
    </w:p>
    <w:p w:rsidR="001310C5" w:rsidRPr="001310C5" w:rsidRDefault="009F371B" w:rsidP="001310C5">
      <w:pPr>
        <w:spacing w:before="100" w:beforeAutospacing="1" w:after="100" w:afterAutospacing="1" w:line="240" w:lineRule="auto"/>
        <w:rPr>
          <w:rFonts w:eastAsia="Times New Roman" w:cstheme="minorHAnsi"/>
          <w:lang w:eastAsia="de-DE"/>
        </w:rPr>
      </w:pPr>
      <w:r>
        <w:rPr>
          <w:rFonts w:eastAsia="Times New Roman" w:cstheme="minorHAnsi"/>
          <w:lang w:eastAsia="de-DE"/>
        </w:rPr>
        <w:t>(</w:t>
      </w:r>
      <w:r w:rsidR="0013687A">
        <w:rPr>
          <w:rFonts w:eastAsia="Times New Roman" w:cstheme="minorHAnsi"/>
          <w:lang w:eastAsia="de-DE"/>
        </w:rPr>
        <w:t>7</w:t>
      </w:r>
      <w:r>
        <w:rPr>
          <w:rFonts w:eastAsia="Times New Roman" w:cstheme="minorHAnsi"/>
          <w:lang w:eastAsia="de-DE"/>
        </w:rPr>
        <w:t xml:space="preserve">) </w:t>
      </w:r>
      <w:r w:rsidR="004C1D39">
        <w:rPr>
          <w:rFonts w:eastAsia="Times New Roman" w:cstheme="minorHAnsi"/>
          <w:lang w:eastAsia="de-DE"/>
        </w:rPr>
        <w:t xml:space="preserve">Endet das Arbeitsverhältnis, wird </w:t>
      </w:r>
      <w:r w:rsidR="001310C5">
        <w:rPr>
          <w:rFonts w:eastAsia="Times New Roman" w:cstheme="minorHAnsi"/>
          <w:lang w:eastAsia="de-DE"/>
        </w:rPr>
        <w:t xml:space="preserve">der Steuerberater der </w:t>
      </w:r>
      <w:r w:rsidR="004C1D39">
        <w:rPr>
          <w:rFonts w:eastAsia="Times New Roman" w:cstheme="minorHAnsi"/>
          <w:lang w:eastAsia="de-DE"/>
        </w:rPr>
        <w:t xml:space="preserve">Gesellschaft binnen 2 Monaten den Verkehrswert der Gesellschaft ermitteln und dem Mitarbeiter mitteilen. </w:t>
      </w:r>
      <w:r w:rsidR="001310C5">
        <w:rPr>
          <w:rFonts w:eastAsia="Times New Roman" w:cstheme="minorHAnsi"/>
          <w:lang w:eastAsia="de-DE"/>
        </w:rPr>
        <w:t xml:space="preserve">Widerspricht der Mitarbeiter dem vom Steuerberater ermittelten Verkehrswert, wird dieser von einem Schiedsgutachter verbindlich festgestellt. </w:t>
      </w:r>
      <w:r w:rsidR="001310C5" w:rsidRPr="001310C5">
        <w:rPr>
          <w:rFonts w:eastAsia="Times New Roman" w:cstheme="minorHAnsi"/>
          <w:lang w:eastAsia="de-DE"/>
        </w:rPr>
        <w:t xml:space="preserve">Einigen sich die Parteien nicht innerhalb von drei Wochen auf einen Gutachter, wird dieser verbindlich durch den Präsidenten der Industrie- und Handelskammer </w:t>
      </w:r>
      <w:r w:rsidR="001310C5">
        <w:rPr>
          <w:rFonts w:eastAsia="Times New Roman" w:cstheme="minorHAnsi"/>
          <w:lang w:eastAsia="de-DE"/>
        </w:rPr>
        <w:t>am Ort der Gesellschaft</w:t>
      </w:r>
      <w:r w:rsidR="001310C5" w:rsidRPr="001310C5">
        <w:rPr>
          <w:rFonts w:eastAsia="Times New Roman" w:cstheme="minorHAnsi"/>
          <w:lang w:eastAsia="de-DE"/>
        </w:rPr>
        <w:t xml:space="preserve"> festge</w:t>
      </w:r>
      <w:r w:rsidR="001310C5">
        <w:rPr>
          <w:rFonts w:eastAsia="Times New Roman" w:cstheme="minorHAnsi"/>
          <w:lang w:eastAsia="de-DE"/>
        </w:rPr>
        <w:t>stell</w:t>
      </w:r>
      <w:r w:rsidR="001310C5" w:rsidRPr="001310C5">
        <w:rPr>
          <w:rFonts w:eastAsia="Times New Roman" w:cstheme="minorHAnsi"/>
          <w:lang w:eastAsia="de-DE"/>
        </w:rPr>
        <w:t xml:space="preserve">t. </w:t>
      </w:r>
      <w:r w:rsidR="001310C5">
        <w:rPr>
          <w:rFonts w:eastAsia="Times New Roman" w:cstheme="minorHAnsi"/>
          <w:lang w:eastAsia="de-DE"/>
        </w:rPr>
        <w:t xml:space="preserve">Dieser entscheidet auch über die Kosten der Verkehrswertermittlung anhand der Abweichung der verbindlichen Feststellung von den vorherigen Positionen der Parteien. </w:t>
      </w:r>
    </w:p>
    <w:p w:rsidR="004C1D39" w:rsidRDefault="004C1D39" w:rsidP="004C1D39">
      <w:pPr>
        <w:spacing w:before="100" w:beforeAutospacing="1" w:after="100" w:afterAutospacing="1" w:line="240" w:lineRule="auto"/>
        <w:rPr>
          <w:rFonts w:eastAsia="Times New Roman" w:cstheme="minorHAnsi"/>
          <w:lang w:eastAsia="de-DE"/>
        </w:rPr>
      </w:pPr>
    </w:p>
    <w:p w:rsidR="001310C5" w:rsidRDefault="0013687A" w:rsidP="004C1D39">
      <w:pPr>
        <w:spacing w:before="100" w:beforeAutospacing="1" w:after="100" w:afterAutospacing="1" w:line="240" w:lineRule="auto"/>
        <w:rPr>
          <w:rFonts w:eastAsia="Times New Roman" w:cstheme="minorHAnsi"/>
          <w:lang w:eastAsia="de-DE"/>
        </w:rPr>
      </w:pPr>
      <w:r>
        <w:rPr>
          <w:rFonts w:eastAsia="Times New Roman" w:cstheme="minorHAnsi"/>
          <w:lang w:eastAsia="de-DE"/>
        </w:rPr>
        <w:lastRenderedPageBreak/>
        <w:t xml:space="preserve">(8) Die Abfindung ist binnen drei Monaten nach Beendigung des Arbeitsvertrags im arbeitsrechtlichen Sinn fällig. </w:t>
      </w:r>
    </w:p>
    <w:p w:rsidR="007944EB" w:rsidRPr="0013687A" w:rsidRDefault="007944EB" w:rsidP="007944EB">
      <w:pPr>
        <w:spacing w:before="100" w:beforeAutospacing="1" w:after="100" w:afterAutospacing="1" w:line="240" w:lineRule="auto"/>
        <w:rPr>
          <w:rFonts w:eastAsia="Times New Roman" w:cstheme="minorHAnsi"/>
          <w:b/>
          <w:bCs/>
          <w:lang w:eastAsia="de-DE"/>
        </w:rPr>
      </w:pPr>
      <w:r w:rsidRPr="0013687A">
        <w:rPr>
          <w:rFonts w:eastAsia="Times New Roman" w:cstheme="minorHAnsi"/>
          <w:b/>
          <w:bCs/>
          <w:lang w:eastAsia="de-DE"/>
        </w:rPr>
        <w:t>§</w:t>
      </w:r>
      <w:r w:rsidR="0013687A">
        <w:rPr>
          <w:rFonts w:eastAsia="Times New Roman" w:cstheme="minorHAnsi"/>
          <w:b/>
          <w:bCs/>
          <w:lang w:eastAsia="de-DE"/>
        </w:rPr>
        <w:t xml:space="preserve"> </w:t>
      </w:r>
      <w:r w:rsidRPr="0013687A">
        <w:rPr>
          <w:rFonts w:eastAsia="Times New Roman" w:cstheme="minorHAnsi"/>
          <w:b/>
          <w:bCs/>
          <w:lang w:eastAsia="de-DE"/>
        </w:rPr>
        <w:t xml:space="preserve">7 </w:t>
      </w:r>
      <w:r w:rsidR="0013687A">
        <w:rPr>
          <w:rFonts w:eastAsia="Times New Roman" w:cstheme="minorHAnsi"/>
          <w:b/>
          <w:bCs/>
          <w:lang w:eastAsia="de-DE"/>
        </w:rPr>
        <w:t>virtueller Veräußerungserlös</w:t>
      </w:r>
      <w:r w:rsidRPr="0013687A">
        <w:rPr>
          <w:rFonts w:eastAsia="Times New Roman" w:cstheme="minorHAnsi"/>
          <w:b/>
          <w:bCs/>
          <w:lang w:eastAsia="de-DE"/>
        </w:rPr>
        <w:t xml:space="preserve"> </w:t>
      </w:r>
    </w:p>
    <w:p w:rsidR="0013687A" w:rsidRDefault="007944EB" w:rsidP="0013687A">
      <w:pPr>
        <w:spacing w:before="100" w:beforeAutospacing="1" w:after="100" w:afterAutospacing="1" w:line="240" w:lineRule="auto"/>
        <w:rPr>
          <w:rFonts w:eastAsia="Times New Roman" w:cstheme="minorHAnsi"/>
          <w:lang w:eastAsia="de-DE"/>
        </w:rPr>
      </w:pPr>
      <w:r w:rsidRPr="00162DDA">
        <w:rPr>
          <w:rFonts w:eastAsia="Times New Roman" w:cstheme="minorHAnsi"/>
          <w:lang w:eastAsia="de-DE"/>
        </w:rPr>
        <w:t>(1)  </w:t>
      </w:r>
      <w:r w:rsidR="0013687A">
        <w:rPr>
          <w:rFonts w:eastAsia="Times New Roman" w:cstheme="minorHAnsi"/>
          <w:lang w:eastAsia="de-DE"/>
        </w:rPr>
        <w:t xml:space="preserve">Wird die Gesellschaft veräußert, hat der Mitarbeiter Anspruch auf einen virtuellen Veräußerungserlös, der seiner virtuellen Beteiligungsquote an dem Veräußerungserlös </w:t>
      </w:r>
      <w:proofErr w:type="gramStart"/>
      <w:r w:rsidR="0013687A">
        <w:rPr>
          <w:rFonts w:eastAsia="Times New Roman" w:cstheme="minorHAnsi"/>
          <w:lang w:eastAsia="de-DE"/>
        </w:rPr>
        <w:t>minus dem Kaufpreis</w:t>
      </w:r>
      <w:proofErr w:type="gramEnd"/>
      <w:r w:rsidR="0013687A">
        <w:rPr>
          <w:rFonts w:eastAsia="Times New Roman" w:cstheme="minorHAnsi"/>
          <w:lang w:eastAsia="de-DE"/>
        </w:rPr>
        <w:t xml:space="preserve"> des Mitarbeiters gem. § 4 entspricht. </w:t>
      </w:r>
    </w:p>
    <w:p w:rsidR="009C57E3" w:rsidRDefault="007944EB" w:rsidP="0013687A">
      <w:pPr>
        <w:spacing w:before="100" w:beforeAutospacing="1" w:after="100" w:afterAutospacing="1" w:line="240" w:lineRule="auto"/>
        <w:rPr>
          <w:rFonts w:eastAsia="Times New Roman" w:cstheme="minorHAnsi"/>
          <w:lang w:eastAsia="de-DE"/>
        </w:rPr>
      </w:pPr>
      <w:r w:rsidRPr="00162DDA">
        <w:rPr>
          <w:rFonts w:eastAsia="Times New Roman" w:cstheme="minorHAnsi"/>
          <w:lang w:eastAsia="de-DE"/>
        </w:rPr>
        <w:t>(2)  Ein</w:t>
      </w:r>
      <w:r w:rsidR="0013687A">
        <w:rPr>
          <w:rFonts w:eastAsia="Times New Roman" w:cstheme="minorHAnsi"/>
          <w:lang w:eastAsia="de-DE"/>
        </w:rPr>
        <w:t>e Veräußerung ist gegeben</w:t>
      </w:r>
      <w:r w:rsidRPr="00162DDA">
        <w:rPr>
          <w:rFonts w:eastAsia="Times New Roman" w:cstheme="minorHAnsi"/>
          <w:lang w:eastAsia="de-DE"/>
        </w:rPr>
        <w:t xml:space="preserve">, wenn </w:t>
      </w:r>
      <w:r w:rsidR="0013687A">
        <w:rPr>
          <w:rFonts w:eastAsia="Times New Roman" w:cstheme="minorHAnsi"/>
          <w:lang w:eastAsia="de-DE"/>
        </w:rPr>
        <w:t xml:space="preserve">ein Gesellschafter </w:t>
      </w:r>
      <w:r w:rsidR="009C57E3">
        <w:rPr>
          <w:rFonts w:eastAsia="Times New Roman" w:cstheme="minorHAnsi"/>
          <w:lang w:eastAsia="de-DE"/>
        </w:rPr>
        <w:t xml:space="preserve">oder mehrere Gesellschafter </w:t>
      </w:r>
      <w:r w:rsidR="0013687A">
        <w:rPr>
          <w:rFonts w:eastAsia="Times New Roman" w:cstheme="minorHAnsi"/>
          <w:lang w:eastAsia="de-DE"/>
        </w:rPr>
        <w:t xml:space="preserve">der Gesellschaft, </w:t>
      </w:r>
      <w:r w:rsidR="009C57E3">
        <w:rPr>
          <w:rFonts w:eastAsia="Times New Roman" w:cstheme="minorHAnsi"/>
          <w:lang w:eastAsia="de-DE"/>
        </w:rPr>
        <w:t xml:space="preserve">einzeln oder insgesamt mehr als 50 % der Anteile an der Gesellschaft an Dritte veräußern oder die Anteile an der Gesellschaft zum Börsenhandel zugelassen werden. Dritte sind nicht Personen oder Gesellschaften, die bereits Gesellschafter waren sowie Unternehmen, die mit einem Gesellschafter oder der Zielgesellschaft verbundene Unternehmen im Sinne der §§ 15 ff. AktG sind. Veräußerungen, die innerhalb eines Jahres vereinbart werden, sind wirtschaftlich zusammen zu rechnen. </w:t>
      </w:r>
    </w:p>
    <w:p w:rsidR="00861C9E" w:rsidRDefault="00F34270" w:rsidP="0013687A">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(3) Der virtuelle Veräußerungserlös ist von der Gesellschaft binnen 3 Monaten nach dem </w:t>
      </w:r>
      <w:r w:rsidR="001310C5">
        <w:rPr>
          <w:rFonts w:eastAsia="Times New Roman" w:cstheme="minorHAnsi"/>
          <w:lang w:eastAsia="de-DE"/>
        </w:rPr>
        <w:t xml:space="preserve">Abschluss des </w:t>
      </w:r>
      <w:r>
        <w:rPr>
          <w:rFonts w:eastAsia="Times New Roman" w:cstheme="minorHAnsi"/>
          <w:lang w:eastAsia="de-DE"/>
        </w:rPr>
        <w:t>letzten erforderlichen Veräußerungsgeschäft</w:t>
      </w:r>
      <w:r w:rsidR="001310C5">
        <w:rPr>
          <w:rFonts w:eastAsia="Times New Roman" w:cstheme="minorHAnsi"/>
          <w:lang w:eastAsia="de-DE"/>
        </w:rPr>
        <w:t>s</w:t>
      </w:r>
      <w:r>
        <w:rPr>
          <w:rFonts w:eastAsia="Times New Roman" w:cstheme="minorHAnsi"/>
          <w:lang w:eastAsia="de-DE"/>
        </w:rPr>
        <w:t xml:space="preserve"> zu zahlen</w:t>
      </w:r>
      <w:r w:rsidR="001310C5">
        <w:rPr>
          <w:rFonts w:eastAsia="Times New Roman" w:cstheme="minorHAnsi"/>
          <w:lang w:eastAsia="de-DE"/>
        </w:rPr>
        <w:t xml:space="preserve"> oder binnen 14 Tagen nach der Zahlung von 80% des Veräußerungserlöses durch den Dritten, je nach dem, was früher ist. </w:t>
      </w:r>
    </w:p>
    <w:p w:rsidR="00861C9E" w:rsidRPr="00861C9E" w:rsidRDefault="00861C9E" w:rsidP="0013687A">
      <w:pPr>
        <w:spacing w:before="100" w:beforeAutospacing="1" w:after="100" w:afterAutospacing="1" w:line="240" w:lineRule="auto"/>
        <w:rPr>
          <w:rFonts w:eastAsia="Times New Roman" w:cstheme="minorHAnsi"/>
          <w:b/>
          <w:bCs/>
          <w:lang w:eastAsia="de-DE"/>
        </w:rPr>
      </w:pPr>
      <w:r w:rsidRPr="00861C9E">
        <w:rPr>
          <w:rFonts w:eastAsia="Times New Roman" w:cstheme="minorHAnsi"/>
          <w:b/>
          <w:bCs/>
          <w:lang w:eastAsia="de-DE"/>
        </w:rPr>
        <w:t>§ 8 Verschwiegenheit</w:t>
      </w:r>
    </w:p>
    <w:p w:rsidR="00861C9E" w:rsidRDefault="00861C9E" w:rsidP="00861C9E">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(1) Die Parteien sind verpflichtet, diese Vereinbarung Dritten nicht zu offenbaren. Das gilt auch für den Parteien im Rahmen dieses Vertrages offenbar gewordene Geschäftsgeheimnisse der andren Partei, insbesondere Inhalte von Gewinnverwendungsbeschlüssen, Veräußerungsverträgen oder anderweitigen Erwerben. </w:t>
      </w:r>
    </w:p>
    <w:p w:rsidR="00861C9E" w:rsidRDefault="00861C9E" w:rsidP="0013687A">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(2) Dies gilt nicht, soweit eine der Parteien rechtmäßig zur Offenbarung verpflichtet ist. </w:t>
      </w:r>
    </w:p>
    <w:p w:rsidR="007944EB" w:rsidRPr="001310C5" w:rsidRDefault="007944EB" w:rsidP="007944EB">
      <w:pPr>
        <w:spacing w:before="100" w:beforeAutospacing="1" w:after="100" w:afterAutospacing="1" w:line="240" w:lineRule="auto"/>
        <w:rPr>
          <w:rFonts w:eastAsia="Times New Roman" w:cstheme="minorHAnsi"/>
          <w:b/>
          <w:bCs/>
          <w:lang w:eastAsia="de-DE"/>
        </w:rPr>
      </w:pPr>
      <w:r w:rsidRPr="001310C5">
        <w:rPr>
          <w:rFonts w:eastAsia="Times New Roman" w:cstheme="minorHAnsi"/>
          <w:b/>
          <w:bCs/>
          <w:lang w:eastAsia="de-DE"/>
        </w:rPr>
        <w:t xml:space="preserve">§ </w:t>
      </w:r>
      <w:r w:rsidR="00861C9E">
        <w:rPr>
          <w:rFonts w:eastAsia="Times New Roman" w:cstheme="minorHAnsi"/>
          <w:b/>
          <w:bCs/>
          <w:lang w:eastAsia="de-DE"/>
        </w:rPr>
        <w:t>9</w:t>
      </w:r>
      <w:r w:rsidRPr="001310C5">
        <w:rPr>
          <w:rFonts w:eastAsia="Times New Roman" w:cstheme="minorHAnsi"/>
          <w:b/>
          <w:bCs/>
          <w:lang w:eastAsia="de-DE"/>
        </w:rPr>
        <w:t xml:space="preserve"> Nachvertragliches Wettbewerbsverbot </w:t>
      </w:r>
    </w:p>
    <w:p w:rsidR="007944EB" w:rsidRDefault="007944EB" w:rsidP="001310C5">
      <w:pPr>
        <w:spacing w:before="100" w:beforeAutospacing="1" w:after="100" w:afterAutospacing="1" w:line="240" w:lineRule="auto"/>
        <w:rPr>
          <w:rFonts w:eastAsia="Times New Roman" w:cstheme="minorHAnsi"/>
          <w:lang w:eastAsia="de-DE"/>
        </w:rPr>
      </w:pPr>
      <w:r w:rsidRPr="00162DDA">
        <w:rPr>
          <w:rFonts w:eastAsia="Times New Roman" w:cstheme="minorHAnsi"/>
          <w:lang w:eastAsia="de-DE"/>
        </w:rPr>
        <w:t>(1)  </w:t>
      </w:r>
      <w:r w:rsidR="001310C5">
        <w:rPr>
          <w:rFonts w:eastAsia="Times New Roman" w:cstheme="minorHAnsi"/>
          <w:lang w:eastAsia="de-DE"/>
        </w:rPr>
        <w:t xml:space="preserve">Dem Mitarbeiter ist </w:t>
      </w:r>
      <w:r w:rsidR="001310C5" w:rsidRPr="00162DDA">
        <w:rPr>
          <w:rFonts w:eastAsia="Times New Roman" w:cstheme="minorHAnsi"/>
          <w:lang w:eastAsia="de-DE"/>
        </w:rPr>
        <w:t>für</w:t>
      </w:r>
      <w:r w:rsidRPr="00162DDA">
        <w:rPr>
          <w:rFonts w:eastAsia="Times New Roman" w:cstheme="minorHAnsi"/>
          <w:lang w:eastAsia="de-DE"/>
        </w:rPr>
        <w:t xml:space="preserve"> die Dauer von 24 Monaten nach Beendigung des Arbeitsver</w:t>
      </w:r>
      <w:r w:rsidR="001310C5">
        <w:rPr>
          <w:rFonts w:eastAsia="Times New Roman" w:cstheme="minorHAnsi"/>
          <w:lang w:eastAsia="de-DE"/>
        </w:rPr>
        <w:t>trag</w:t>
      </w:r>
      <w:r w:rsidRPr="00162DDA">
        <w:rPr>
          <w:rFonts w:eastAsia="Times New Roman" w:cstheme="minorHAnsi"/>
          <w:lang w:eastAsia="de-DE"/>
        </w:rPr>
        <w:t xml:space="preserve">es </w:t>
      </w:r>
      <w:r w:rsidR="001310C5">
        <w:rPr>
          <w:rFonts w:eastAsia="Times New Roman" w:cstheme="minorHAnsi"/>
          <w:lang w:eastAsia="de-DE"/>
        </w:rPr>
        <w:t>untersagt,</w:t>
      </w:r>
      <w:r w:rsidRPr="00162DDA">
        <w:rPr>
          <w:rFonts w:eastAsia="Times New Roman" w:cstheme="minorHAnsi"/>
          <w:lang w:eastAsia="de-DE"/>
        </w:rPr>
        <w:t xml:space="preserve"> mittelbar noch unmittelbar </w:t>
      </w:r>
      <w:r w:rsidR="001310C5" w:rsidRPr="00162DDA">
        <w:rPr>
          <w:rFonts w:eastAsia="Times New Roman" w:cstheme="minorHAnsi"/>
          <w:lang w:eastAsia="de-DE"/>
        </w:rPr>
        <w:t>für</w:t>
      </w:r>
      <w:r w:rsidRPr="00162DDA">
        <w:rPr>
          <w:rFonts w:eastAsia="Times New Roman" w:cstheme="minorHAnsi"/>
          <w:lang w:eastAsia="de-DE"/>
        </w:rPr>
        <w:t xml:space="preserve"> ein Unternehmen, das mit de</w:t>
      </w:r>
      <w:r w:rsidR="001310C5">
        <w:rPr>
          <w:rFonts w:eastAsia="Times New Roman" w:cstheme="minorHAnsi"/>
          <w:lang w:eastAsia="de-DE"/>
        </w:rPr>
        <w:t xml:space="preserve">r Gesellschaft </w:t>
      </w:r>
      <w:r w:rsidR="00B91636">
        <w:rPr>
          <w:rFonts w:eastAsia="Times New Roman" w:cstheme="minorHAnsi"/>
          <w:lang w:eastAsia="de-DE"/>
        </w:rPr>
        <w:t xml:space="preserve">inhaltlich und räumlich </w:t>
      </w:r>
      <w:r w:rsidRPr="00162DDA">
        <w:rPr>
          <w:rFonts w:eastAsia="Times New Roman" w:cstheme="minorHAnsi"/>
          <w:lang w:eastAsia="de-DE"/>
        </w:rPr>
        <w:t>i</w:t>
      </w:r>
      <w:r w:rsidR="00B91636">
        <w:rPr>
          <w:rFonts w:eastAsia="Times New Roman" w:cstheme="minorHAnsi"/>
          <w:lang w:eastAsia="de-DE"/>
        </w:rPr>
        <w:t>n</w:t>
      </w:r>
      <w:r w:rsidRPr="00162DDA">
        <w:rPr>
          <w:rFonts w:eastAsia="Times New Roman" w:cstheme="minorHAnsi"/>
          <w:lang w:eastAsia="de-DE"/>
        </w:rPr>
        <w:t xml:space="preserve"> Wettbewerb steht, </w:t>
      </w:r>
      <w:r w:rsidR="001310C5" w:rsidRPr="00162DDA">
        <w:rPr>
          <w:rFonts w:eastAsia="Times New Roman" w:cstheme="minorHAnsi"/>
          <w:lang w:eastAsia="de-DE"/>
        </w:rPr>
        <w:t>tätig</w:t>
      </w:r>
      <w:r w:rsidRPr="00162DDA">
        <w:rPr>
          <w:rFonts w:eastAsia="Times New Roman" w:cstheme="minorHAnsi"/>
          <w:lang w:eastAsia="de-DE"/>
        </w:rPr>
        <w:t xml:space="preserve"> zu werden</w:t>
      </w:r>
      <w:r w:rsidR="001310C5">
        <w:rPr>
          <w:rFonts w:eastAsia="Times New Roman" w:cstheme="minorHAnsi"/>
          <w:lang w:eastAsia="de-DE"/>
        </w:rPr>
        <w:t xml:space="preserve"> </w:t>
      </w:r>
      <w:r w:rsidRPr="00162DDA">
        <w:rPr>
          <w:rFonts w:eastAsia="Times New Roman" w:cstheme="minorHAnsi"/>
          <w:lang w:eastAsia="de-DE"/>
        </w:rPr>
        <w:t xml:space="preserve">oder sich an einem solchen Unternehmen zu beteiligen. </w:t>
      </w:r>
      <w:r w:rsidR="00B91636">
        <w:rPr>
          <w:rFonts w:eastAsia="Times New Roman" w:cstheme="minorHAnsi"/>
          <w:lang w:eastAsia="de-DE"/>
        </w:rPr>
        <w:t xml:space="preserve">Wettbewerber der Gesellschaft sind insbesondere folgende Unternehmen: </w:t>
      </w:r>
    </w:p>
    <w:p w:rsidR="00B91636" w:rsidRDefault="00B91636" w:rsidP="00B91636">
      <w:pPr>
        <w:pStyle w:val="Listenabsatz"/>
        <w:numPr>
          <w:ilvl w:val="0"/>
          <w:numId w:val="34"/>
        </w:numPr>
        <w:spacing w:before="100" w:beforeAutospacing="1" w:after="100" w:afterAutospacing="1" w:line="240" w:lineRule="auto"/>
        <w:rPr>
          <w:rFonts w:eastAsia="Times New Roman" w:cstheme="minorHAnsi"/>
          <w:lang w:eastAsia="de-DE"/>
        </w:rPr>
      </w:pPr>
      <w:r>
        <w:rPr>
          <w:rFonts w:eastAsia="Times New Roman" w:cstheme="minorHAnsi"/>
          <w:lang w:eastAsia="de-DE"/>
        </w:rPr>
        <w:t>.....</w:t>
      </w:r>
    </w:p>
    <w:p w:rsidR="00B91636" w:rsidRDefault="00B91636" w:rsidP="00B91636">
      <w:pPr>
        <w:pStyle w:val="Listenabsatz"/>
        <w:numPr>
          <w:ilvl w:val="0"/>
          <w:numId w:val="34"/>
        </w:numPr>
        <w:spacing w:before="100" w:beforeAutospacing="1" w:after="100" w:afterAutospacing="1" w:line="240" w:lineRule="auto"/>
        <w:rPr>
          <w:rFonts w:eastAsia="Times New Roman" w:cstheme="minorHAnsi"/>
          <w:lang w:eastAsia="de-DE"/>
        </w:rPr>
      </w:pPr>
      <w:r>
        <w:rPr>
          <w:rFonts w:eastAsia="Times New Roman" w:cstheme="minorHAnsi"/>
          <w:lang w:eastAsia="de-DE"/>
        </w:rPr>
        <w:t>.....</w:t>
      </w:r>
    </w:p>
    <w:p w:rsidR="0038461F" w:rsidRDefault="00B91636" w:rsidP="00B91636">
      <w:pPr>
        <w:spacing w:before="100" w:beforeAutospacing="1" w:after="100" w:afterAutospacing="1" w:line="240" w:lineRule="auto"/>
        <w:rPr>
          <w:rFonts w:eastAsia="Times New Roman" w:cstheme="minorHAnsi"/>
          <w:i/>
          <w:iCs/>
          <w:lang w:eastAsia="de-DE"/>
        </w:rPr>
      </w:pPr>
      <w:r>
        <w:rPr>
          <w:rFonts w:eastAsia="Times New Roman" w:cstheme="minorHAnsi"/>
          <w:lang w:eastAsia="de-DE"/>
        </w:rPr>
        <w:t xml:space="preserve">Räumlich bezieht sich der Wettbewerb auf alle Wettbewerber im Gebiet der Bundesrepublik Deutschland. </w:t>
      </w:r>
    </w:p>
    <w:p w:rsidR="00861C9E" w:rsidRDefault="007944EB" w:rsidP="00B91636">
      <w:pPr>
        <w:spacing w:before="100" w:beforeAutospacing="1" w:after="100" w:afterAutospacing="1" w:line="240" w:lineRule="auto"/>
        <w:rPr>
          <w:rFonts w:eastAsia="Times New Roman" w:cstheme="minorHAnsi"/>
          <w:lang w:eastAsia="de-DE"/>
        </w:rPr>
      </w:pPr>
      <w:r w:rsidRPr="00162DDA">
        <w:rPr>
          <w:rFonts w:eastAsia="Times New Roman" w:cstheme="minorHAnsi"/>
          <w:lang w:eastAsia="de-DE"/>
        </w:rPr>
        <w:t>(</w:t>
      </w:r>
      <w:r w:rsidR="00861C9E">
        <w:rPr>
          <w:rFonts w:eastAsia="Times New Roman" w:cstheme="minorHAnsi"/>
          <w:lang w:eastAsia="de-DE"/>
        </w:rPr>
        <w:t>2</w:t>
      </w:r>
      <w:r w:rsidRPr="00162DDA">
        <w:rPr>
          <w:rFonts w:eastAsia="Times New Roman" w:cstheme="minorHAnsi"/>
          <w:lang w:eastAsia="de-DE"/>
        </w:rPr>
        <w:t xml:space="preserve">) </w:t>
      </w:r>
      <w:r w:rsidR="00B91636">
        <w:rPr>
          <w:rFonts w:eastAsia="Times New Roman" w:cstheme="minorHAnsi"/>
          <w:lang w:eastAsia="de-DE"/>
        </w:rPr>
        <w:t xml:space="preserve">Der Mitarbeiter hat für die Dauer des nachvertraglichen Wettbewerbsverbotes Anspruch auf eine </w:t>
      </w:r>
      <w:proofErr w:type="spellStart"/>
      <w:r w:rsidRPr="00162DDA">
        <w:rPr>
          <w:rFonts w:eastAsia="Times New Roman" w:cstheme="minorHAnsi"/>
          <w:lang w:eastAsia="de-DE"/>
        </w:rPr>
        <w:t>Karenzentschädigung</w:t>
      </w:r>
      <w:proofErr w:type="spellEnd"/>
      <w:r w:rsidR="00B91636">
        <w:rPr>
          <w:rFonts w:eastAsia="Times New Roman" w:cstheme="minorHAnsi"/>
          <w:lang w:eastAsia="de-DE"/>
        </w:rPr>
        <w:t xml:space="preserve"> in Höhe von 50 % </w:t>
      </w:r>
      <w:r w:rsidRPr="00162DDA">
        <w:rPr>
          <w:rFonts w:eastAsia="Times New Roman" w:cstheme="minorHAnsi"/>
          <w:lang w:eastAsia="de-DE"/>
        </w:rPr>
        <w:t xml:space="preserve">der </w:t>
      </w:r>
      <w:r w:rsidR="00B91636">
        <w:rPr>
          <w:rFonts w:eastAsia="Times New Roman" w:cstheme="minorHAnsi"/>
          <w:lang w:eastAsia="de-DE"/>
        </w:rPr>
        <w:t xml:space="preserve">zuletzt von dem </w:t>
      </w:r>
      <w:r w:rsidRPr="00162DDA">
        <w:rPr>
          <w:rFonts w:eastAsia="Times New Roman" w:cstheme="minorHAnsi"/>
          <w:lang w:eastAsia="de-DE"/>
        </w:rPr>
        <w:t xml:space="preserve">Mitarbeiter Leistungen </w:t>
      </w:r>
      <w:r w:rsidR="00B91636">
        <w:rPr>
          <w:rFonts w:eastAsia="Times New Roman" w:cstheme="minorHAnsi"/>
          <w:lang w:eastAsia="de-DE"/>
        </w:rPr>
        <w:t>entspricht</w:t>
      </w:r>
      <w:r w:rsidRPr="00162DDA">
        <w:rPr>
          <w:rFonts w:eastAsia="Times New Roman" w:cstheme="minorHAnsi"/>
          <w:lang w:eastAsia="de-DE"/>
        </w:rPr>
        <w:t xml:space="preserve">. </w:t>
      </w:r>
      <w:r w:rsidR="00861C9E">
        <w:rPr>
          <w:rFonts w:eastAsia="Times New Roman" w:cstheme="minorHAnsi"/>
          <w:lang w:eastAsia="de-DE"/>
        </w:rPr>
        <w:t xml:space="preserve">Der Mitarbeiter muss sich anderweitigen Erwerb nach </w:t>
      </w:r>
      <w:r w:rsidRPr="00162DDA">
        <w:rPr>
          <w:rFonts w:eastAsia="Times New Roman" w:cstheme="minorHAnsi"/>
          <w:lang w:eastAsia="de-DE"/>
        </w:rPr>
        <w:t xml:space="preserve">§ 74c HGB anrechnen lassen. </w:t>
      </w:r>
    </w:p>
    <w:p w:rsidR="00861C9E" w:rsidRDefault="007944EB" w:rsidP="00861C9E">
      <w:pPr>
        <w:spacing w:before="100" w:beforeAutospacing="1" w:after="100" w:afterAutospacing="1" w:line="240" w:lineRule="auto"/>
        <w:rPr>
          <w:rFonts w:eastAsia="Times New Roman" w:cstheme="minorHAnsi"/>
          <w:lang w:eastAsia="de-DE"/>
        </w:rPr>
      </w:pPr>
      <w:r w:rsidRPr="00162DDA">
        <w:rPr>
          <w:rFonts w:eastAsia="Times New Roman" w:cstheme="minorHAnsi"/>
          <w:lang w:eastAsia="de-DE"/>
        </w:rPr>
        <w:lastRenderedPageBreak/>
        <w:t>(</w:t>
      </w:r>
      <w:r w:rsidR="00861C9E">
        <w:rPr>
          <w:rFonts w:eastAsia="Times New Roman" w:cstheme="minorHAnsi"/>
          <w:lang w:eastAsia="de-DE"/>
        </w:rPr>
        <w:t>3</w:t>
      </w:r>
      <w:r w:rsidRPr="00162DDA">
        <w:rPr>
          <w:rFonts w:eastAsia="Times New Roman" w:cstheme="minorHAnsi"/>
          <w:lang w:eastAsia="de-DE"/>
        </w:rPr>
        <w:t xml:space="preserve">)  Das Wettbewerbsverbot </w:t>
      </w:r>
      <w:r w:rsidR="00861C9E">
        <w:rPr>
          <w:rFonts w:eastAsia="Times New Roman" w:cstheme="minorHAnsi"/>
          <w:lang w:eastAsia="de-DE"/>
        </w:rPr>
        <w:t>geht auf</w:t>
      </w:r>
      <w:r w:rsidRPr="00162DDA">
        <w:rPr>
          <w:rFonts w:eastAsia="Times New Roman" w:cstheme="minorHAnsi"/>
          <w:lang w:eastAsia="de-DE"/>
        </w:rPr>
        <w:t xml:space="preserve"> eine</w:t>
      </w:r>
      <w:r w:rsidR="00861C9E">
        <w:rPr>
          <w:rFonts w:eastAsia="Times New Roman" w:cstheme="minorHAnsi"/>
          <w:lang w:eastAsia="de-DE"/>
        </w:rPr>
        <w:t>n</w:t>
      </w:r>
      <w:r w:rsidRPr="00162DDA">
        <w:rPr>
          <w:rFonts w:eastAsia="Times New Roman" w:cstheme="minorHAnsi"/>
          <w:lang w:eastAsia="de-DE"/>
        </w:rPr>
        <w:t xml:space="preserve"> Rechtsnachfolger de</w:t>
      </w:r>
      <w:r w:rsidR="00861C9E">
        <w:rPr>
          <w:rFonts w:eastAsia="Times New Roman" w:cstheme="minorHAnsi"/>
          <w:lang w:eastAsia="de-DE"/>
        </w:rPr>
        <w:t>r Gesellschaft über.</w:t>
      </w:r>
    </w:p>
    <w:p w:rsidR="00861C9E" w:rsidRDefault="00861C9E" w:rsidP="00861C9E">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(4) Verzichtet die Gesellschaft schriftlich auf das Wettbewerbsverbot, wird sie mit Ablauf eines Jahres seit ihrer Erklärung von der Verpflichtung zur Karenzentschädigung frei. </w:t>
      </w:r>
    </w:p>
    <w:p w:rsidR="00861C9E" w:rsidRPr="00861C9E" w:rsidRDefault="007944EB" w:rsidP="00861C9E">
      <w:pPr>
        <w:spacing w:before="100" w:beforeAutospacing="1" w:after="100" w:afterAutospacing="1" w:line="240" w:lineRule="auto"/>
        <w:rPr>
          <w:rFonts w:eastAsia="Times New Roman" w:cstheme="minorHAnsi"/>
          <w:b/>
          <w:bCs/>
          <w:lang w:eastAsia="de-DE"/>
        </w:rPr>
      </w:pPr>
      <w:r w:rsidRPr="00861C9E">
        <w:rPr>
          <w:rFonts w:eastAsia="Times New Roman" w:cstheme="minorHAnsi"/>
          <w:b/>
          <w:bCs/>
          <w:lang w:eastAsia="de-DE"/>
        </w:rPr>
        <w:t>§ 1</w:t>
      </w:r>
      <w:r w:rsidR="00861C9E">
        <w:rPr>
          <w:rFonts w:eastAsia="Times New Roman" w:cstheme="minorHAnsi"/>
          <w:b/>
          <w:bCs/>
          <w:lang w:eastAsia="de-DE"/>
        </w:rPr>
        <w:t>0</w:t>
      </w:r>
      <w:r w:rsidR="00861C9E" w:rsidRPr="00861C9E">
        <w:rPr>
          <w:rFonts w:eastAsia="Times New Roman" w:cstheme="minorHAnsi"/>
          <w:b/>
          <w:bCs/>
          <w:lang w:eastAsia="de-DE"/>
        </w:rPr>
        <w:t xml:space="preserve"> </w:t>
      </w:r>
      <w:r w:rsidRPr="00861C9E">
        <w:rPr>
          <w:rFonts w:eastAsia="Times New Roman" w:cstheme="minorHAnsi"/>
          <w:b/>
          <w:bCs/>
          <w:lang w:eastAsia="de-DE"/>
        </w:rPr>
        <w:t xml:space="preserve">Vertragsstrafe </w:t>
      </w:r>
    </w:p>
    <w:p w:rsidR="00F56E72" w:rsidRDefault="007944EB" w:rsidP="00861C9E">
      <w:pPr>
        <w:spacing w:before="100" w:beforeAutospacing="1" w:after="100" w:afterAutospacing="1" w:line="240" w:lineRule="auto"/>
        <w:rPr>
          <w:rFonts w:eastAsia="Times New Roman" w:cstheme="minorHAnsi"/>
          <w:lang w:eastAsia="de-DE"/>
        </w:rPr>
      </w:pPr>
      <w:r w:rsidRPr="00162DDA">
        <w:rPr>
          <w:rFonts w:eastAsia="Times New Roman" w:cstheme="minorHAnsi"/>
          <w:lang w:eastAsia="de-DE"/>
        </w:rPr>
        <w:t>(1)  </w:t>
      </w:r>
      <w:r w:rsidR="00861C9E">
        <w:rPr>
          <w:rFonts w:eastAsia="Times New Roman" w:cstheme="minorHAnsi"/>
          <w:lang w:eastAsia="de-DE"/>
        </w:rPr>
        <w:t>Für jeden schuldhaften Verstoß des Mitarbeiters gegen das nachvertragliche Wettbewerbsverbot, ist er verpflichtet</w:t>
      </w:r>
      <w:r w:rsidRPr="00162DDA">
        <w:rPr>
          <w:rFonts w:eastAsia="Times New Roman" w:cstheme="minorHAnsi"/>
          <w:lang w:eastAsia="de-DE"/>
        </w:rPr>
        <w:t xml:space="preserve">, eine Vertragsstrafe in </w:t>
      </w:r>
      <w:r w:rsidR="00F56E72" w:rsidRPr="00162DDA">
        <w:rPr>
          <w:rFonts w:eastAsia="Times New Roman" w:cstheme="minorHAnsi"/>
          <w:lang w:eastAsia="de-DE"/>
        </w:rPr>
        <w:t>Hohe</w:t>
      </w:r>
      <w:r w:rsidRPr="00162DDA">
        <w:rPr>
          <w:rFonts w:eastAsia="Times New Roman" w:cstheme="minorHAnsi"/>
          <w:lang w:eastAsia="de-DE"/>
        </w:rPr>
        <w:t xml:space="preserve"> </w:t>
      </w:r>
      <w:r w:rsidR="00F56E72">
        <w:rPr>
          <w:rFonts w:eastAsia="Times New Roman" w:cstheme="minorHAnsi"/>
          <w:lang w:eastAsia="de-DE"/>
        </w:rPr>
        <w:t>seines</w:t>
      </w:r>
      <w:r w:rsidRPr="00162DDA">
        <w:rPr>
          <w:rFonts w:eastAsia="Times New Roman" w:cstheme="minorHAnsi"/>
          <w:lang w:eastAsia="de-DE"/>
        </w:rPr>
        <w:t xml:space="preserve"> letzten Bruttomonatsgehalts zu zahlen. </w:t>
      </w:r>
    </w:p>
    <w:p w:rsidR="00F56E72" w:rsidRDefault="00F56E72" w:rsidP="00F56E72">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(2) Die Einrede des Fortsetzungszusammenhangs ist ausgeschlossen, bei Dauerverletzungen gilt jeder angefangene Monat als Verletzungshandlung. Maximal wird die Vertragsstrafe für eine Dauerhandlung nur 5-mal verwirkt. </w:t>
      </w:r>
    </w:p>
    <w:p w:rsidR="00F56E72" w:rsidRDefault="00F56E72" w:rsidP="00F56E72">
      <w:pPr>
        <w:spacing w:before="100" w:beforeAutospacing="1" w:after="100" w:afterAutospacing="1" w:line="240" w:lineRule="auto"/>
        <w:rPr>
          <w:rFonts w:eastAsia="Times New Roman" w:cstheme="minorHAnsi"/>
          <w:lang w:eastAsia="de-DE"/>
        </w:rPr>
      </w:pPr>
      <w:r w:rsidRPr="00162DDA">
        <w:rPr>
          <w:rFonts w:eastAsia="Times New Roman" w:cstheme="minorHAnsi"/>
          <w:lang w:eastAsia="de-DE"/>
        </w:rPr>
        <w:t>(</w:t>
      </w:r>
      <w:r>
        <w:rPr>
          <w:rFonts w:eastAsia="Times New Roman" w:cstheme="minorHAnsi"/>
          <w:lang w:eastAsia="de-DE"/>
        </w:rPr>
        <w:t>3</w:t>
      </w:r>
      <w:r w:rsidRPr="00162DDA">
        <w:rPr>
          <w:rFonts w:eastAsia="Times New Roman" w:cstheme="minorHAnsi"/>
          <w:lang w:eastAsia="de-DE"/>
        </w:rPr>
        <w:t>)  </w:t>
      </w:r>
      <w:r>
        <w:rPr>
          <w:rFonts w:eastAsia="Times New Roman" w:cstheme="minorHAnsi"/>
          <w:lang w:eastAsia="de-DE"/>
        </w:rPr>
        <w:t>Für jeden schuldhaften Verstoß des Mitarbeiters gegen die Verschwiegenheitspflicht, ist er verpflichtet</w:t>
      </w:r>
      <w:r w:rsidRPr="00162DDA">
        <w:rPr>
          <w:rFonts w:eastAsia="Times New Roman" w:cstheme="minorHAnsi"/>
          <w:lang w:eastAsia="de-DE"/>
        </w:rPr>
        <w:t xml:space="preserve">, eine Vertragsstrafe in Hohe </w:t>
      </w:r>
      <w:r>
        <w:rPr>
          <w:rFonts w:eastAsia="Times New Roman" w:cstheme="minorHAnsi"/>
          <w:lang w:eastAsia="de-DE"/>
        </w:rPr>
        <w:t>von 50 % seines</w:t>
      </w:r>
      <w:r w:rsidRPr="00162DDA">
        <w:rPr>
          <w:rFonts w:eastAsia="Times New Roman" w:cstheme="minorHAnsi"/>
          <w:lang w:eastAsia="de-DE"/>
        </w:rPr>
        <w:t xml:space="preserve"> letzten Bruttomonatsgehalts zu zahlen. </w:t>
      </w:r>
    </w:p>
    <w:p w:rsidR="00F56E72" w:rsidRDefault="007944EB" w:rsidP="00F56E72">
      <w:pPr>
        <w:spacing w:before="100" w:beforeAutospacing="1" w:after="100" w:afterAutospacing="1" w:line="240" w:lineRule="auto"/>
        <w:rPr>
          <w:rFonts w:eastAsia="Times New Roman" w:cstheme="minorHAnsi"/>
          <w:lang w:eastAsia="de-DE"/>
        </w:rPr>
      </w:pPr>
      <w:r w:rsidRPr="00162DDA">
        <w:rPr>
          <w:rFonts w:eastAsia="Times New Roman" w:cstheme="minorHAnsi"/>
          <w:lang w:eastAsia="de-DE"/>
        </w:rPr>
        <w:t>(4)  </w:t>
      </w:r>
      <w:r w:rsidR="00F56E72">
        <w:rPr>
          <w:rFonts w:eastAsia="Times New Roman" w:cstheme="minorHAnsi"/>
          <w:lang w:eastAsia="de-DE"/>
        </w:rPr>
        <w:t xml:space="preserve">Der Gesellschaft bleibt unbenommen, weitergehenden Schadensersatz zu verlangen, in diesem Fall ist die Vertragsstrafe auf den Schadensersatz anzurechnen. </w:t>
      </w:r>
    </w:p>
    <w:p w:rsidR="007944EB" w:rsidRPr="00F56E72" w:rsidRDefault="007944EB" w:rsidP="007944EB">
      <w:pPr>
        <w:spacing w:before="100" w:beforeAutospacing="1" w:after="100" w:afterAutospacing="1" w:line="240" w:lineRule="auto"/>
        <w:rPr>
          <w:rFonts w:eastAsia="Times New Roman" w:cstheme="minorHAnsi"/>
          <w:b/>
          <w:bCs/>
          <w:lang w:eastAsia="de-DE"/>
        </w:rPr>
      </w:pPr>
      <w:r w:rsidRPr="00F56E72">
        <w:rPr>
          <w:rFonts w:eastAsia="Times New Roman" w:cstheme="minorHAnsi"/>
          <w:b/>
          <w:bCs/>
          <w:lang w:eastAsia="de-DE"/>
        </w:rPr>
        <w:t>§ 1</w:t>
      </w:r>
      <w:r w:rsidR="00F56E72" w:rsidRPr="00F56E72">
        <w:rPr>
          <w:rFonts w:eastAsia="Times New Roman" w:cstheme="minorHAnsi"/>
          <w:b/>
          <w:bCs/>
          <w:lang w:eastAsia="de-DE"/>
        </w:rPr>
        <w:t xml:space="preserve">1 </w:t>
      </w:r>
      <w:r w:rsidRPr="00F56E72">
        <w:rPr>
          <w:rFonts w:eastAsia="Times New Roman" w:cstheme="minorHAnsi"/>
          <w:b/>
          <w:bCs/>
          <w:lang w:eastAsia="de-DE"/>
        </w:rPr>
        <w:t xml:space="preserve">Steuern und Sozialversicherung </w:t>
      </w:r>
    </w:p>
    <w:p w:rsidR="00E11C3D" w:rsidRDefault="00E11C3D" w:rsidP="007944EB">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(1) Alle Leistungen der Gesellschaft aus diesem Vertrag verstehen sich Brutto. Soweit hierauf gesetzliche Abzüge für Steuern oder Sozialversicherung anfallen, wird die Gesellschaft sie einbehalten und abführen. </w:t>
      </w:r>
    </w:p>
    <w:p w:rsidR="00E11C3D" w:rsidRDefault="00E11C3D" w:rsidP="007944EB">
      <w:pPr>
        <w:spacing w:before="100" w:beforeAutospacing="1" w:after="100" w:afterAutospacing="1" w:line="240" w:lineRule="auto"/>
        <w:rPr>
          <w:rFonts w:eastAsia="Times New Roman" w:cstheme="minorHAnsi"/>
          <w:lang w:eastAsia="de-DE"/>
        </w:rPr>
      </w:pPr>
      <w:r>
        <w:rPr>
          <w:rFonts w:eastAsia="Times New Roman" w:cstheme="minorHAnsi"/>
          <w:lang w:eastAsia="de-DE"/>
        </w:rPr>
        <w:t xml:space="preserve">(2) Die Leistungen aus der Karenzentschädigung hat der Mitarbeiter allein zu versteuern. </w:t>
      </w:r>
    </w:p>
    <w:p w:rsidR="00E11C3D" w:rsidRPr="00E11C3D" w:rsidRDefault="00E11C3D" w:rsidP="007944EB">
      <w:pPr>
        <w:spacing w:before="100" w:beforeAutospacing="1" w:after="100" w:afterAutospacing="1" w:line="240" w:lineRule="auto"/>
        <w:rPr>
          <w:rFonts w:eastAsia="Times New Roman" w:cstheme="minorHAnsi"/>
          <w:b/>
          <w:bCs/>
          <w:lang w:eastAsia="de-DE"/>
        </w:rPr>
      </w:pPr>
      <w:r w:rsidRPr="00E11C3D">
        <w:rPr>
          <w:rFonts w:eastAsia="Times New Roman" w:cstheme="minorHAnsi"/>
          <w:b/>
          <w:bCs/>
          <w:lang w:eastAsia="de-DE"/>
        </w:rPr>
        <w:t>§ 12 Mediation</w:t>
      </w:r>
    </w:p>
    <w:p w:rsidR="00E11C3D" w:rsidRPr="00E11C3D" w:rsidRDefault="00E11C3D" w:rsidP="00E11C3D">
      <w:pPr>
        <w:spacing w:before="100" w:beforeAutospacing="1" w:after="100" w:afterAutospacing="1" w:line="240" w:lineRule="auto"/>
        <w:rPr>
          <w:rFonts w:eastAsia="Times New Roman" w:cstheme="minorHAnsi"/>
          <w:bCs/>
          <w:lang w:eastAsia="de-DE"/>
        </w:rPr>
      </w:pPr>
      <w:r w:rsidRPr="00E11C3D">
        <w:rPr>
          <w:rFonts w:eastAsia="Times New Roman" w:cstheme="minorHAnsi"/>
          <w:bCs/>
          <w:lang w:eastAsia="de-DE"/>
        </w:rPr>
        <w:t>(1) Bei Streitigkeiten aus d</w:t>
      </w:r>
      <w:r>
        <w:rPr>
          <w:rFonts w:eastAsia="Times New Roman" w:cstheme="minorHAnsi"/>
          <w:bCs/>
          <w:lang w:eastAsia="de-DE"/>
        </w:rPr>
        <w:t>ies</w:t>
      </w:r>
      <w:r w:rsidRPr="00E11C3D">
        <w:rPr>
          <w:rFonts w:eastAsia="Times New Roman" w:cstheme="minorHAnsi"/>
          <w:bCs/>
          <w:lang w:eastAsia="de-DE"/>
        </w:rPr>
        <w:t xml:space="preserve">er </w:t>
      </w:r>
      <w:r>
        <w:rPr>
          <w:rFonts w:eastAsia="Times New Roman" w:cstheme="minorHAnsi"/>
          <w:bCs/>
          <w:lang w:eastAsia="de-DE"/>
        </w:rPr>
        <w:t>Vereinbarung</w:t>
      </w:r>
      <w:r w:rsidRPr="00E11C3D">
        <w:rPr>
          <w:rFonts w:eastAsia="Times New Roman" w:cstheme="minorHAnsi"/>
          <w:bCs/>
          <w:lang w:eastAsia="de-DE"/>
        </w:rPr>
        <w:t>, sind die Parteien verpflichtet, eine gütliche Lösung anzustreben. Kommt eine Einigung nicht zustande, verpflichten sie sich, vor der Inanspruchnahme des Rechtsweges, ihre Differenzen in einer Mediation zu schlichten. Unberührt bleibt die Möglichkeit eines Eilverfahrens im Wege des einstweiligen Rechtsschutzes.</w:t>
      </w:r>
    </w:p>
    <w:p w:rsidR="00E11C3D" w:rsidRPr="00E11C3D" w:rsidRDefault="00E11C3D" w:rsidP="00E11C3D">
      <w:pPr>
        <w:spacing w:before="100" w:beforeAutospacing="1" w:after="100" w:afterAutospacing="1" w:line="240" w:lineRule="auto"/>
        <w:rPr>
          <w:rFonts w:eastAsia="Times New Roman" w:cstheme="minorHAnsi"/>
          <w:bCs/>
          <w:lang w:eastAsia="de-DE"/>
        </w:rPr>
      </w:pPr>
      <w:r w:rsidRPr="00E11C3D">
        <w:rPr>
          <w:rFonts w:eastAsia="Times New Roman" w:cstheme="minorHAnsi"/>
          <w:bCs/>
          <w:lang w:eastAsia="de-DE"/>
        </w:rPr>
        <w:t xml:space="preserve">(2) Beantragt eine Partei eine Mediation bei der anderen Partei, sind beide Parteien verpflichtet, sich innerhalb von acht Tagen auf einen Mediator zu einigen. Kommt diese Einigung nicht fristgerecht zustande, ist ein anwaltlicher Mediator bindend für die Parteien auf Antrag einer der Parteien von dem Präsidenten der Rechtsanwaltskammer oder einem Vertreter am Sitz der </w:t>
      </w:r>
      <w:r>
        <w:rPr>
          <w:rFonts w:eastAsia="Times New Roman" w:cstheme="minorHAnsi"/>
          <w:bCs/>
          <w:lang w:eastAsia="de-DE"/>
        </w:rPr>
        <w:t>Gesellschaft</w:t>
      </w:r>
      <w:r w:rsidRPr="00E11C3D">
        <w:rPr>
          <w:rFonts w:eastAsia="Times New Roman" w:cstheme="minorHAnsi"/>
          <w:bCs/>
          <w:lang w:eastAsia="de-DE"/>
        </w:rPr>
        <w:t xml:space="preserve"> zu bestimmen. Dies ist auch der Ort der Mediation.  Die Mediationssprache ist Deutsch, es sei denn, alle Beteiligten einigen sich auf eine andere Sprache.</w:t>
      </w:r>
    </w:p>
    <w:p w:rsidR="00E11C3D" w:rsidRPr="00E11C3D" w:rsidRDefault="00E11C3D" w:rsidP="00E11C3D">
      <w:pPr>
        <w:spacing w:before="100" w:beforeAutospacing="1" w:after="100" w:afterAutospacing="1" w:line="240" w:lineRule="auto"/>
        <w:rPr>
          <w:rFonts w:eastAsia="Times New Roman" w:cstheme="minorHAnsi"/>
          <w:bCs/>
          <w:lang w:eastAsia="de-DE"/>
        </w:rPr>
      </w:pPr>
      <w:r w:rsidRPr="00E11C3D">
        <w:rPr>
          <w:rFonts w:eastAsia="Times New Roman" w:cstheme="minorHAnsi"/>
          <w:bCs/>
          <w:lang w:eastAsia="de-DE"/>
        </w:rPr>
        <w:t xml:space="preserve">(3) Der Rechtsweg (oder ein alternativ vereinbartes Schiedsverfahren, soweit zutreffend) ist erst zulässig, wenn die Mediation gescheitert ist, weil (a) die Parteien einvernehmlich die Mediation für beendet erklären, (b) nach der ersten Mediationssitzung weitere </w:t>
      </w:r>
      <w:r w:rsidRPr="00E11C3D">
        <w:rPr>
          <w:rFonts w:eastAsia="Times New Roman" w:cstheme="minorHAnsi"/>
          <w:bCs/>
          <w:lang w:eastAsia="de-DE"/>
        </w:rPr>
        <w:lastRenderedPageBreak/>
        <w:t xml:space="preserve">Verhandlungen von einer Partei verweigert werden, (c) der Mediator die Mediation für gescheitert erklärt oder (d) eine Einigung nicht binnen 3 Monaten nach Beginn der ersten Mediationssitzung zustande kommt, soweit die Parteien die Frist nicht einvernehmlich verlängern. </w:t>
      </w:r>
    </w:p>
    <w:p w:rsidR="00E11C3D" w:rsidRPr="00E11C3D" w:rsidRDefault="00E11C3D" w:rsidP="00E11C3D">
      <w:pPr>
        <w:spacing w:before="100" w:beforeAutospacing="1" w:after="100" w:afterAutospacing="1" w:line="240" w:lineRule="auto"/>
        <w:rPr>
          <w:rFonts w:eastAsia="Times New Roman" w:cstheme="minorHAnsi"/>
          <w:bCs/>
          <w:lang w:eastAsia="de-DE"/>
        </w:rPr>
      </w:pPr>
      <w:r w:rsidRPr="00E11C3D">
        <w:rPr>
          <w:rFonts w:eastAsia="Times New Roman" w:cstheme="minorHAnsi"/>
          <w:bCs/>
          <w:lang w:eastAsia="de-DE"/>
        </w:rPr>
        <w:t>(4) Die Kosten einer erfolglosen Mediation sind von den Parteien gegenüber dem Mediator intern hälftig zu tragen. Ungeachtet dieser Regelung im Verhältnis zum Mediator bleibt es den Parteien unbenommen, diese Kosten und die einer eventuell begleitenden Rechtsberatung als Rechtsverfolgungskosten in einem anschließenden Verfahren erstattet zu verlangen, es gilt dann die jeweilige Streitentscheidung.  Kommt eine Einigung zustande, gilt die dabei vereinbarte Kostenregelung.</w:t>
      </w:r>
    </w:p>
    <w:p w:rsidR="00E11C3D" w:rsidRPr="00E11C3D" w:rsidRDefault="00E11C3D" w:rsidP="00E11C3D">
      <w:pPr>
        <w:spacing w:before="100" w:beforeAutospacing="1" w:after="100" w:afterAutospacing="1" w:line="240" w:lineRule="auto"/>
        <w:rPr>
          <w:rFonts w:eastAsia="Times New Roman" w:cstheme="minorHAnsi"/>
          <w:b/>
          <w:bCs/>
          <w:lang w:eastAsia="de-DE"/>
        </w:rPr>
      </w:pPr>
      <w:r w:rsidRPr="00E11C3D">
        <w:rPr>
          <w:rFonts w:eastAsia="Times New Roman" w:cstheme="minorHAnsi"/>
          <w:b/>
          <w:bCs/>
          <w:lang w:eastAsia="de-DE"/>
        </w:rPr>
        <w:t>§ 1</w:t>
      </w:r>
      <w:r>
        <w:rPr>
          <w:rFonts w:eastAsia="Times New Roman" w:cstheme="minorHAnsi"/>
          <w:b/>
          <w:bCs/>
          <w:lang w:eastAsia="de-DE"/>
        </w:rPr>
        <w:t>3</w:t>
      </w:r>
      <w:r w:rsidRPr="00E11C3D">
        <w:rPr>
          <w:rFonts w:eastAsia="Times New Roman" w:cstheme="minorHAnsi"/>
          <w:b/>
          <w:bCs/>
          <w:lang w:eastAsia="de-DE"/>
        </w:rPr>
        <w:t> </w:t>
      </w:r>
      <w:r w:rsidRPr="00E11C3D">
        <w:rPr>
          <w:rFonts w:eastAsia="Times New Roman" w:cstheme="minorHAnsi"/>
          <w:b/>
          <w:bCs/>
          <w:lang w:eastAsia="de-DE"/>
        </w:rPr>
        <w:t>Datenschutz</w:t>
      </w:r>
    </w:p>
    <w:p w:rsidR="00E11C3D" w:rsidRPr="00E11C3D" w:rsidRDefault="00E11C3D" w:rsidP="00E11C3D">
      <w:pPr>
        <w:spacing w:before="100" w:beforeAutospacing="1" w:after="100" w:afterAutospacing="1" w:line="240" w:lineRule="auto"/>
        <w:rPr>
          <w:rFonts w:eastAsia="Times New Roman" w:cstheme="minorHAnsi"/>
          <w:bCs/>
          <w:iCs/>
          <w:lang w:eastAsia="de-DE"/>
        </w:rPr>
      </w:pPr>
      <w:r w:rsidRPr="00E11C3D">
        <w:rPr>
          <w:rFonts w:eastAsia="Times New Roman" w:cstheme="minorHAnsi"/>
          <w:bCs/>
          <w:iCs/>
          <w:lang w:eastAsia="de-DE"/>
        </w:rPr>
        <w:t xml:space="preserve">(1) Für den Vertrag werden gem. Art. 6 Abs. 1 </w:t>
      </w:r>
      <w:proofErr w:type="spellStart"/>
      <w:r w:rsidRPr="00E11C3D">
        <w:rPr>
          <w:rFonts w:eastAsia="Times New Roman" w:cstheme="minorHAnsi"/>
          <w:bCs/>
          <w:iCs/>
          <w:lang w:eastAsia="de-DE"/>
        </w:rPr>
        <w:t>lit</w:t>
      </w:r>
      <w:proofErr w:type="spellEnd"/>
      <w:r w:rsidRPr="00E11C3D">
        <w:rPr>
          <w:rFonts w:eastAsia="Times New Roman" w:cstheme="minorHAnsi"/>
          <w:bCs/>
          <w:iCs/>
          <w:lang w:eastAsia="de-DE"/>
        </w:rPr>
        <w:t>. b DSGVO Vertragsdaten erhoben (z.B. Name, Anschrift und Mail-Adresse, ggf. in Anspruch genommene Leistungen und alle anderen elektronisch oder zur Speicherung übermittelten Daten, die für die Durchführung des Vertrages erforderlich sind), soweit sie für die Begründung, inhaltliche Ausgestaltung oder Änderung eines Vertrages erforderlich sind.  </w:t>
      </w:r>
    </w:p>
    <w:p w:rsidR="00E11C3D" w:rsidRPr="00E11C3D" w:rsidRDefault="00E11C3D" w:rsidP="00E11C3D">
      <w:pPr>
        <w:spacing w:before="100" w:beforeAutospacing="1" w:after="100" w:afterAutospacing="1" w:line="240" w:lineRule="auto"/>
        <w:rPr>
          <w:rFonts w:eastAsia="Times New Roman" w:cstheme="minorHAnsi"/>
          <w:bCs/>
          <w:i/>
          <w:iCs/>
          <w:lang w:eastAsia="de-DE"/>
        </w:rPr>
      </w:pPr>
      <w:r w:rsidRPr="00E11C3D">
        <w:rPr>
          <w:rFonts w:eastAsia="Times New Roman" w:cstheme="minorHAnsi"/>
          <w:bCs/>
          <w:iCs/>
          <w:lang w:eastAsia="de-DE"/>
        </w:rPr>
        <w:t xml:space="preserve">(2) Die Vertragsdaten werden an Dritte nur weitergegeben, soweit es (nach Art. 6 Abs. 1 </w:t>
      </w:r>
      <w:proofErr w:type="spellStart"/>
      <w:r w:rsidRPr="00E11C3D">
        <w:rPr>
          <w:rFonts w:eastAsia="Times New Roman" w:cstheme="minorHAnsi"/>
          <w:bCs/>
          <w:iCs/>
          <w:lang w:eastAsia="de-DE"/>
        </w:rPr>
        <w:t>lit</w:t>
      </w:r>
      <w:proofErr w:type="spellEnd"/>
      <w:r w:rsidRPr="00E11C3D">
        <w:rPr>
          <w:rFonts w:eastAsia="Times New Roman" w:cstheme="minorHAnsi"/>
          <w:bCs/>
          <w:iCs/>
          <w:lang w:eastAsia="de-DE"/>
        </w:rPr>
        <w:t xml:space="preserve">. b DSGVO) für die Erfüllung des Vertrages erforderlich ist, dies dem überwiegenden Interesse an einer effektiven Leistung (gem. Art. 6 Abs. 1 </w:t>
      </w:r>
      <w:proofErr w:type="spellStart"/>
      <w:r w:rsidRPr="00E11C3D">
        <w:rPr>
          <w:rFonts w:eastAsia="Times New Roman" w:cstheme="minorHAnsi"/>
          <w:bCs/>
          <w:iCs/>
          <w:lang w:eastAsia="de-DE"/>
        </w:rPr>
        <w:t>lit</w:t>
      </w:r>
      <w:proofErr w:type="spellEnd"/>
      <w:r w:rsidRPr="00E11C3D">
        <w:rPr>
          <w:rFonts w:eastAsia="Times New Roman" w:cstheme="minorHAnsi"/>
          <w:bCs/>
          <w:iCs/>
          <w:lang w:eastAsia="de-DE"/>
        </w:rPr>
        <w:t xml:space="preserve">. f DSGVO) entspricht oder eine Einwilligung (nach Art. 6 Abs. 1 </w:t>
      </w:r>
      <w:proofErr w:type="spellStart"/>
      <w:r w:rsidRPr="00E11C3D">
        <w:rPr>
          <w:rFonts w:eastAsia="Times New Roman" w:cstheme="minorHAnsi"/>
          <w:bCs/>
          <w:iCs/>
          <w:lang w:eastAsia="de-DE"/>
        </w:rPr>
        <w:t>lit</w:t>
      </w:r>
      <w:proofErr w:type="spellEnd"/>
      <w:r w:rsidRPr="00E11C3D">
        <w:rPr>
          <w:rFonts w:eastAsia="Times New Roman" w:cstheme="minorHAnsi"/>
          <w:bCs/>
          <w:iCs/>
          <w:lang w:eastAsia="de-DE"/>
        </w:rPr>
        <w:t xml:space="preserve">. a DSGVO) oder sonstige gesetzliche Erlaubnis vorliegt. Die Daten werden nicht in ein Land außerhalb der EU </w:t>
      </w:r>
      <w:proofErr w:type="gramStart"/>
      <w:r w:rsidRPr="00E11C3D">
        <w:rPr>
          <w:rFonts w:eastAsia="Times New Roman" w:cstheme="minorHAnsi"/>
          <w:bCs/>
          <w:iCs/>
          <w:lang w:eastAsia="de-DE"/>
        </w:rPr>
        <w:t>weiter gegeben</w:t>
      </w:r>
      <w:proofErr w:type="gramEnd"/>
      <w:r w:rsidRPr="00E11C3D">
        <w:rPr>
          <w:rFonts w:eastAsia="Times New Roman" w:cstheme="minorHAnsi"/>
          <w:bCs/>
          <w:iCs/>
          <w:lang w:eastAsia="de-DE"/>
        </w:rPr>
        <w:t>, soweit dafür nicht von der EU-Kommission ein vergleichbarer Datenschutz wie in der EU festgestellt ist, eine Einwilligung hierzu vorliegt oder mit dem dritten Anbieter die Standardvertragsklauseln vereinbart wurden.</w:t>
      </w:r>
      <w:r w:rsidRPr="00E11C3D">
        <w:rPr>
          <w:rFonts w:eastAsia="Times New Roman" w:cstheme="minorHAnsi"/>
          <w:bCs/>
          <w:i/>
          <w:iCs/>
          <w:lang w:eastAsia="de-DE"/>
        </w:rPr>
        <w:t> </w:t>
      </w:r>
    </w:p>
    <w:p w:rsidR="00E11C3D" w:rsidRPr="00E11C3D" w:rsidRDefault="00E11C3D" w:rsidP="00E11C3D">
      <w:pPr>
        <w:spacing w:before="100" w:beforeAutospacing="1" w:after="100" w:afterAutospacing="1" w:line="240" w:lineRule="auto"/>
        <w:rPr>
          <w:rFonts w:eastAsia="Times New Roman" w:cstheme="minorHAnsi"/>
          <w:bCs/>
          <w:iCs/>
          <w:lang w:eastAsia="de-DE"/>
        </w:rPr>
      </w:pPr>
      <w:r w:rsidRPr="00E11C3D">
        <w:rPr>
          <w:rFonts w:eastAsia="Times New Roman" w:cstheme="minorHAnsi"/>
          <w:bCs/>
          <w:iCs/>
          <w:lang w:eastAsia="de-DE"/>
        </w:rPr>
        <w:t xml:space="preserve">(3) Betroffene haben jederzeit das Recht: </w:t>
      </w:r>
    </w:p>
    <w:p w:rsidR="00E11C3D" w:rsidRPr="00E11C3D" w:rsidRDefault="00E11C3D" w:rsidP="00E11C3D">
      <w:pPr>
        <w:numPr>
          <w:ilvl w:val="0"/>
          <w:numId w:val="35"/>
        </w:numPr>
        <w:spacing w:before="100" w:beforeAutospacing="1" w:after="100" w:afterAutospacing="1" w:line="240" w:lineRule="auto"/>
        <w:rPr>
          <w:rFonts w:eastAsia="Times New Roman" w:cstheme="minorHAnsi"/>
          <w:bCs/>
          <w:iCs/>
          <w:lang w:eastAsia="de-DE"/>
        </w:rPr>
      </w:pPr>
      <w:r w:rsidRPr="00E11C3D">
        <w:rPr>
          <w:rFonts w:eastAsia="Times New Roman" w:cstheme="minorHAnsi"/>
          <w:bCs/>
          <w:iCs/>
          <w:lang w:eastAsia="de-DE"/>
        </w:rPr>
        <w:t xml:space="preserve">eine erteilte Einwilligung gem. Art. 7 Abs. 3 DSGVO zu widerrufen. Dann darf die Datenverarbeitung, die auf dieser Einwilligung beruhte, nicht mehr vorgenommen werden, der Widerruf berührt jedoch die Rechtmäßigkeit der </w:t>
      </w:r>
      <w:proofErr w:type="gramStart"/>
      <w:r w:rsidRPr="00E11C3D">
        <w:rPr>
          <w:rFonts w:eastAsia="Times New Roman" w:cstheme="minorHAnsi"/>
          <w:bCs/>
          <w:iCs/>
          <w:lang w:eastAsia="de-DE"/>
        </w:rPr>
        <w:t>bis dahin vorgenommenen Datenverarbeitung</w:t>
      </w:r>
      <w:proofErr w:type="gramEnd"/>
      <w:r w:rsidRPr="00E11C3D">
        <w:rPr>
          <w:rFonts w:eastAsia="Times New Roman" w:cstheme="minorHAnsi"/>
          <w:bCs/>
          <w:iCs/>
          <w:lang w:eastAsia="de-DE"/>
        </w:rPr>
        <w:t xml:space="preserve"> nicht;</w:t>
      </w:r>
    </w:p>
    <w:p w:rsidR="00E11C3D" w:rsidRPr="00E11C3D" w:rsidRDefault="00E11C3D" w:rsidP="00E11C3D">
      <w:pPr>
        <w:numPr>
          <w:ilvl w:val="0"/>
          <w:numId w:val="35"/>
        </w:numPr>
        <w:spacing w:before="100" w:beforeAutospacing="1" w:after="100" w:afterAutospacing="1" w:line="240" w:lineRule="auto"/>
        <w:rPr>
          <w:rFonts w:eastAsia="Times New Roman" w:cstheme="minorHAnsi"/>
          <w:bCs/>
          <w:iCs/>
          <w:lang w:eastAsia="de-DE"/>
        </w:rPr>
      </w:pPr>
      <w:r w:rsidRPr="00E11C3D">
        <w:rPr>
          <w:rFonts w:eastAsia="Times New Roman" w:cstheme="minorHAnsi"/>
          <w:bCs/>
          <w:iCs/>
          <w:lang w:eastAsia="de-DE"/>
        </w:rPr>
        <w:t xml:space="preserve">eine Auskunft gem. Art. 15 DSGVO über die verarbeiteten personenbezogenen Daten zu verlangen, dazu zählt eine Auskunft über die Verarbeitungszwecke, die Kategorie der personenbezogenen Daten, die Kategorien von Empfängern, denen die Daten übermittelt wurden oder werden, die voraussichtliche Speicherdauer, die Herkunft der Daten, sofern diese nicht hier erhoben wurden, sowie über eine automatisierten Entscheidungsfindung einschließlich </w:t>
      </w:r>
      <w:proofErr w:type="spellStart"/>
      <w:r w:rsidRPr="00E11C3D">
        <w:rPr>
          <w:rFonts w:eastAsia="Times New Roman" w:cstheme="minorHAnsi"/>
          <w:bCs/>
          <w:iCs/>
          <w:lang w:eastAsia="de-DE"/>
        </w:rPr>
        <w:t>Profiling</w:t>
      </w:r>
      <w:proofErr w:type="spellEnd"/>
      <w:r w:rsidRPr="00E11C3D">
        <w:rPr>
          <w:rFonts w:eastAsia="Times New Roman" w:cstheme="minorHAnsi"/>
          <w:bCs/>
          <w:iCs/>
          <w:lang w:eastAsia="de-DE"/>
        </w:rPr>
        <w:t xml:space="preserve"> und die bestehenden Rechte, über die hier aufgeklärt wird;</w:t>
      </w:r>
    </w:p>
    <w:p w:rsidR="00E11C3D" w:rsidRPr="00E11C3D" w:rsidRDefault="00E11C3D" w:rsidP="00E11C3D">
      <w:pPr>
        <w:numPr>
          <w:ilvl w:val="0"/>
          <w:numId w:val="35"/>
        </w:numPr>
        <w:spacing w:before="100" w:beforeAutospacing="1" w:after="100" w:afterAutospacing="1" w:line="240" w:lineRule="auto"/>
        <w:rPr>
          <w:rFonts w:eastAsia="Times New Roman" w:cstheme="minorHAnsi"/>
          <w:bCs/>
          <w:iCs/>
          <w:lang w:eastAsia="de-DE"/>
        </w:rPr>
      </w:pPr>
      <w:r w:rsidRPr="00E11C3D">
        <w:rPr>
          <w:rFonts w:eastAsia="Times New Roman" w:cstheme="minorHAnsi"/>
          <w:bCs/>
          <w:iCs/>
          <w:lang w:eastAsia="de-DE"/>
        </w:rPr>
        <w:t>verlangen, dass unverzüglich gem. Art. 16 DSGVO unrichtige oder unvollständige personenbezogene Daten berichtigt werden, insbesondere, wenn der Verarbeitungszweck erloschen ist, eine erforderliche Einwilligung widerrufen wurde und keine andere Rechtsgrundlage vorliegt oder die Datenverarbeitung unrechtmäßig ist;</w:t>
      </w:r>
    </w:p>
    <w:p w:rsidR="00E11C3D" w:rsidRPr="00E11C3D" w:rsidRDefault="00E11C3D" w:rsidP="00E11C3D">
      <w:pPr>
        <w:numPr>
          <w:ilvl w:val="0"/>
          <w:numId w:val="35"/>
        </w:numPr>
        <w:spacing w:before="100" w:beforeAutospacing="1" w:after="100" w:afterAutospacing="1" w:line="240" w:lineRule="auto"/>
        <w:rPr>
          <w:rFonts w:eastAsia="Times New Roman" w:cstheme="minorHAnsi"/>
          <w:bCs/>
          <w:iCs/>
          <w:lang w:eastAsia="de-DE"/>
        </w:rPr>
      </w:pPr>
      <w:r w:rsidRPr="00E11C3D">
        <w:rPr>
          <w:rFonts w:eastAsia="Times New Roman" w:cstheme="minorHAnsi"/>
          <w:bCs/>
          <w:iCs/>
          <w:lang w:eastAsia="de-DE"/>
        </w:rPr>
        <w:lastRenderedPageBreak/>
        <w:t>verlangen, dass gem. Art. 17 DSGVO die gespeicherten personenbezogenen Daten gelöscht werden, soweit die Verarbeitung nicht in Ausübung des Rechts auf freie Meinungsäußerung, zur Erfüllung eines Vertrages, aus Gründen des öffentlichen Interesses oder zur Geltendmachung oder Verteidigung von Rechtsansprüchen erforderlich ist;</w:t>
      </w:r>
    </w:p>
    <w:p w:rsidR="00E11C3D" w:rsidRPr="00E11C3D" w:rsidRDefault="00E11C3D" w:rsidP="00E11C3D">
      <w:pPr>
        <w:numPr>
          <w:ilvl w:val="0"/>
          <w:numId w:val="35"/>
        </w:numPr>
        <w:spacing w:before="100" w:beforeAutospacing="1" w:after="100" w:afterAutospacing="1" w:line="240" w:lineRule="auto"/>
        <w:rPr>
          <w:rFonts w:eastAsia="Times New Roman" w:cstheme="minorHAnsi"/>
          <w:bCs/>
          <w:iCs/>
          <w:lang w:eastAsia="de-DE"/>
        </w:rPr>
      </w:pPr>
      <w:r w:rsidRPr="00E11C3D">
        <w:rPr>
          <w:rFonts w:eastAsia="Times New Roman" w:cstheme="minorHAnsi"/>
          <w:bCs/>
          <w:iCs/>
          <w:lang w:eastAsia="de-DE"/>
        </w:rPr>
        <w:t>verlangen, dass gem.  Art. 18 DSGVO  die Verarbeitung der personenbezogenen Daten eingeschränkt wird, soweit die Richtigkeit der Daten bestritten wird oder die Verarbeitung unrechtmäßig ist und eine Löschung abgelehnt wird und die Daten nicht mehr benötigt werden, der Betroffene sie aber zur Geltendmachung, Ausübung oder Verteidigung von Rechtsansprüchen benötigt oder gem. Art. 21 DSGVO Widerspruch gegen die Verarbeitung eingelegt hat;</w:t>
      </w:r>
    </w:p>
    <w:p w:rsidR="00E11C3D" w:rsidRPr="00E11C3D" w:rsidRDefault="00E11C3D" w:rsidP="00E11C3D">
      <w:pPr>
        <w:numPr>
          <w:ilvl w:val="0"/>
          <w:numId w:val="35"/>
        </w:numPr>
        <w:spacing w:before="100" w:beforeAutospacing="1" w:after="100" w:afterAutospacing="1" w:line="240" w:lineRule="auto"/>
        <w:rPr>
          <w:rFonts w:eastAsia="Times New Roman" w:cstheme="minorHAnsi"/>
          <w:bCs/>
          <w:iCs/>
          <w:lang w:eastAsia="de-DE"/>
        </w:rPr>
      </w:pPr>
      <w:r w:rsidRPr="00E11C3D">
        <w:rPr>
          <w:rFonts w:eastAsia="Times New Roman" w:cstheme="minorHAnsi"/>
          <w:bCs/>
          <w:iCs/>
          <w:lang w:eastAsia="de-DE"/>
        </w:rPr>
        <w:t>verlangen, dass die bereitgestellten Daten in einem strukturierten, gängigen und maschinenlesebaren Format herausgegeben oder an einen anderen Verantwortlichen übermittelt werden;</w:t>
      </w:r>
    </w:p>
    <w:p w:rsidR="00E11C3D" w:rsidRPr="00E11C3D" w:rsidRDefault="00E11C3D" w:rsidP="00E11C3D">
      <w:pPr>
        <w:numPr>
          <w:ilvl w:val="0"/>
          <w:numId w:val="35"/>
        </w:numPr>
        <w:spacing w:before="100" w:beforeAutospacing="1" w:after="100" w:afterAutospacing="1" w:line="240" w:lineRule="auto"/>
        <w:rPr>
          <w:rFonts w:eastAsia="Times New Roman" w:cstheme="minorHAnsi"/>
          <w:bCs/>
          <w:iCs/>
          <w:lang w:eastAsia="de-DE"/>
        </w:rPr>
      </w:pPr>
      <w:r w:rsidRPr="00E11C3D">
        <w:rPr>
          <w:rFonts w:eastAsia="Times New Roman" w:cstheme="minorHAnsi"/>
          <w:bCs/>
          <w:iCs/>
          <w:lang w:eastAsia="de-DE"/>
        </w:rPr>
        <w:t xml:space="preserve"> sich bei der zuständigen Aufsichtsbehörde gem. Art. 77 DSGVO zu beschweren, sofern die Verarbeitung der personenbezogenen Daten nicht rechtmäßig ist, zuständig ist in der Regel die Aufsichtsbehörde des gewöhnlichen Aufenthaltsortes oder Arbeitsplatzes des Betroffenen oder des Sitzes unseres Unternehmens.</w:t>
      </w:r>
    </w:p>
    <w:p w:rsidR="00E11C3D" w:rsidRPr="00E11C3D" w:rsidRDefault="00E11C3D" w:rsidP="00E11C3D">
      <w:pPr>
        <w:numPr>
          <w:ilvl w:val="0"/>
          <w:numId w:val="35"/>
        </w:numPr>
        <w:spacing w:before="100" w:beforeAutospacing="1" w:after="100" w:afterAutospacing="1" w:line="240" w:lineRule="auto"/>
        <w:rPr>
          <w:rFonts w:eastAsia="Times New Roman" w:cstheme="minorHAnsi"/>
          <w:bCs/>
          <w:iCs/>
          <w:lang w:eastAsia="de-DE"/>
        </w:rPr>
      </w:pPr>
      <w:r w:rsidRPr="00E11C3D">
        <w:rPr>
          <w:rFonts w:eastAsia="Times New Roman" w:cstheme="minorHAnsi"/>
          <w:bCs/>
          <w:iCs/>
          <w:lang w:eastAsia="de-DE"/>
        </w:rPr>
        <w:t xml:space="preserve">zu widersprechen, sofern die personenbezogenen Daten auf Grundlage von berechtigten Interessen gem. Art. 6 Abs. 1 S. 1 </w:t>
      </w:r>
      <w:proofErr w:type="spellStart"/>
      <w:r w:rsidRPr="00E11C3D">
        <w:rPr>
          <w:rFonts w:eastAsia="Times New Roman" w:cstheme="minorHAnsi"/>
          <w:bCs/>
          <w:iCs/>
          <w:lang w:eastAsia="de-DE"/>
        </w:rPr>
        <w:t>lit</w:t>
      </w:r>
      <w:proofErr w:type="spellEnd"/>
      <w:r w:rsidRPr="00E11C3D">
        <w:rPr>
          <w:rFonts w:eastAsia="Times New Roman" w:cstheme="minorHAnsi"/>
          <w:bCs/>
          <w:iCs/>
          <w:lang w:eastAsia="de-DE"/>
        </w:rPr>
        <w:t xml:space="preserve">. f DSGVO verarbeitet werden, wenn dafür Gründe bestehen, die sich aus der besonderen Situation des Betroffenen ergeben </w:t>
      </w:r>
    </w:p>
    <w:p w:rsidR="00E11C3D" w:rsidRPr="00E11C3D" w:rsidRDefault="00E11C3D" w:rsidP="00E11C3D">
      <w:pPr>
        <w:spacing w:before="100" w:beforeAutospacing="1" w:after="100" w:afterAutospacing="1" w:line="240" w:lineRule="auto"/>
        <w:rPr>
          <w:rFonts w:eastAsia="Times New Roman" w:cstheme="minorHAnsi"/>
          <w:bCs/>
          <w:iCs/>
          <w:lang w:eastAsia="de-DE"/>
        </w:rPr>
      </w:pPr>
      <w:r w:rsidRPr="00E11C3D">
        <w:rPr>
          <w:rFonts w:eastAsia="Times New Roman" w:cstheme="minorHAnsi"/>
          <w:bCs/>
          <w:iCs/>
          <w:lang w:eastAsia="de-DE"/>
        </w:rPr>
        <w:t>(4) Die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(z.B. steuerliche Aufbewahrungsfristen, Verjährungsfrist).</w:t>
      </w:r>
    </w:p>
    <w:p w:rsidR="00E11C3D" w:rsidRPr="00E11C3D" w:rsidRDefault="00E11C3D" w:rsidP="00E11C3D">
      <w:pPr>
        <w:spacing w:before="100" w:beforeAutospacing="1" w:after="100" w:afterAutospacing="1" w:line="240" w:lineRule="auto"/>
        <w:rPr>
          <w:rFonts w:eastAsia="Times New Roman" w:cstheme="minorHAnsi"/>
          <w:b/>
          <w:bCs/>
          <w:lang w:eastAsia="de-DE"/>
        </w:rPr>
      </w:pPr>
      <w:r w:rsidRPr="00E11C3D">
        <w:rPr>
          <w:rFonts w:eastAsia="Times New Roman" w:cstheme="minorHAnsi"/>
          <w:b/>
          <w:bCs/>
          <w:lang w:eastAsia="de-DE"/>
        </w:rPr>
        <w:t>§ 1</w:t>
      </w:r>
      <w:r>
        <w:rPr>
          <w:rFonts w:eastAsia="Times New Roman" w:cstheme="minorHAnsi"/>
          <w:b/>
          <w:bCs/>
          <w:lang w:eastAsia="de-DE"/>
        </w:rPr>
        <w:t>4</w:t>
      </w:r>
      <w:r w:rsidRPr="00E11C3D">
        <w:rPr>
          <w:rFonts w:eastAsia="Times New Roman" w:cstheme="minorHAnsi"/>
          <w:b/>
          <w:bCs/>
          <w:lang w:eastAsia="de-DE"/>
        </w:rPr>
        <w:t xml:space="preserve"> </w:t>
      </w:r>
      <w:r>
        <w:rPr>
          <w:rFonts w:eastAsia="Times New Roman" w:cstheme="minorHAnsi"/>
          <w:b/>
          <w:bCs/>
          <w:lang w:eastAsia="de-DE"/>
        </w:rPr>
        <w:t xml:space="preserve">Vertragssprache und </w:t>
      </w:r>
      <w:r w:rsidR="003514F4">
        <w:rPr>
          <w:rFonts w:eastAsia="Times New Roman" w:cstheme="minorHAnsi"/>
          <w:b/>
          <w:bCs/>
          <w:lang w:eastAsia="de-DE"/>
        </w:rPr>
        <w:t>weitere Regelungen</w:t>
      </w:r>
    </w:p>
    <w:p w:rsidR="00E11C3D" w:rsidRPr="00E11C3D" w:rsidRDefault="00E11C3D" w:rsidP="00E11C3D">
      <w:pPr>
        <w:spacing w:before="100" w:beforeAutospacing="1" w:after="100" w:afterAutospacing="1" w:line="240" w:lineRule="auto"/>
        <w:rPr>
          <w:rFonts w:eastAsia="Times New Roman" w:cstheme="minorHAnsi"/>
          <w:bCs/>
          <w:lang w:eastAsia="de-DE"/>
        </w:rPr>
      </w:pPr>
      <w:r w:rsidRPr="00E11C3D">
        <w:rPr>
          <w:rFonts w:eastAsia="Times New Roman" w:cstheme="minorHAnsi"/>
          <w:bCs/>
          <w:lang w:eastAsia="de-DE"/>
        </w:rPr>
        <w:t>(1) Die Vertragssprache ist deutsch.</w:t>
      </w:r>
    </w:p>
    <w:p w:rsidR="00E11C3D" w:rsidRPr="00E11C3D" w:rsidRDefault="00E11C3D" w:rsidP="00E11C3D">
      <w:pPr>
        <w:spacing w:before="100" w:beforeAutospacing="1" w:after="100" w:afterAutospacing="1" w:line="240" w:lineRule="auto"/>
        <w:rPr>
          <w:rFonts w:eastAsia="Times New Roman" w:cstheme="minorHAnsi"/>
          <w:bCs/>
          <w:lang w:eastAsia="de-DE"/>
        </w:rPr>
      </w:pPr>
      <w:r w:rsidRPr="00E11C3D">
        <w:rPr>
          <w:rFonts w:eastAsia="Times New Roman" w:cstheme="minorHAnsi"/>
          <w:bCs/>
          <w:lang w:eastAsia="de-DE"/>
        </w:rPr>
        <w:t>(2)</w:t>
      </w:r>
      <w:r>
        <w:rPr>
          <w:rFonts w:eastAsia="Times New Roman" w:cstheme="minorHAnsi"/>
          <w:bCs/>
          <w:lang w:eastAsia="de-DE"/>
        </w:rPr>
        <w:t xml:space="preserve"> </w:t>
      </w:r>
      <w:r w:rsidR="003514F4">
        <w:rPr>
          <w:rFonts w:eastAsia="Times New Roman" w:cstheme="minorHAnsi"/>
          <w:bCs/>
          <w:lang w:eastAsia="de-DE"/>
        </w:rPr>
        <w:t>Im Übrigen gilt das zwischen den Parteien bestehende Dienstverhältnis</w:t>
      </w:r>
      <w:r>
        <w:rPr>
          <w:rFonts w:eastAsia="Times New Roman" w:cstheme="minorHAnsi"/>
          <w:bCs/>
          <w:lang w:eastAsia="de-DE"/>
        </w:rPr>
        <w:t xml:space="preserve">. </w:t>
      </w:r>
    </w:p>
    <w:p w:rsidR="009C57E3" w:rsidRPr="00162DDA" w:rsidRDefault="009C57E3">
      <w:pPr>
        <w:rPr>
          <w:rFonts w:cstheme="minorHAnsi"/>
        </w:rPr>
      </w:pPr>
    </w:p>
    <w:sectPr w:rsidR="009C57E3" w:rsidRPr="00162DDA" w:rsidSect="00CA6A2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Gill Sans">
    <w:panose1 w:val="020B0502020104020203"/>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F1124"/>
    <w:multiLevelType w:val="multilevel"/>
    <w:tmpl w:val="7EBC4EDA"/>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496ADA"/>
    <w:multiLevelType w:val="multilevel"/>
    <w:tmpl w:val="F1C6B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9F5CD7"/>
    <w:multiLevelType w:val="multilevel"/>
    <w:tmpl w:val="DC7628B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D91735"/>
    <w:multiLevelType w:val="multilevel"/>
    <w:tmpl w:val="EA94D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5D196B"/>
    <w:multiLevelType w:val="multilevel"/>
    <w:tmpl w:val="982E8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AB433C"/>
    <w:multiLevelType w:val="multilevel"/>
    <w:tmpl w:val="4DA05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65791B"/>
    <w:multiLevelType w:val="hybridMultilevel"/>
    <w:tmpl w:val="B8E22CA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7EF5950"/>
    <w:multiLevelType w:val="hybridMultilevel"/>
    <w:tmpl w:val="56740F6C"/>
    <w:lvl w:ilvl="0" w:tplc="82D2540C">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FF6542F"/>
    <w:multiLevelType w:val="hybridMultilevel"/>
    <w:tmpl w:val="C1EE63FE"/>
    <w:lvl w:ilvl="0" w:tplc="82D2540C">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7187FA6"/>
    <w:multiLevelType w:val="multilevel"/>
    <w:tmpl w:val="CFB84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596CE2"/>
    <w:multiLevelType w:val="multilevel"/>
    <w:tmpl w:val="BD32A0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D844B0B"/>
    <w:multiLevelType w:val="hybridMultilevel"/>
    <w:tmpl w:val="45FC24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DFD7971"/>
    <w:multiLevelType w:val="multilevel"/>
    <w:tmpl w:val="6908BA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3604C8"/>
    <w:multiLevelType w:val="hybridMultilevel"/>
    <w:tmpl w:val="141CD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CDD3D8C"/>
    <w:multiLevelType w:val="multilevel"/>
    <w:tmpl w:val="C818B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FF7277E"/>
    <w:multiLevelType w:val="hybridMultilevel"/>
    <w:tmpl w:val="9B06D752"/>
    <w:lvl w:ilvl="0" w:tplc="82D2540C">
      <w:numFmt w:val="bullet"/>
      <w:lvlText w:val="-"/>
      <w:lvlJc w:val="left"/>
      <w:pPr>
        <w:ind w:left="1440" w:hanging="360"/>
      </w:pPr>
      <w:rPr>
        <w:rFonts w:ascii="Calibri" w:eastAsia="Times New Roman" w:hAnsi="Calibri" w:cs="Calibr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6" w15:restartNumberingAfterBreak="0">
    <w:nsid w:val="401D4B7E"/>
    <w:multiLevelType w:val="multilevel"/>
    <w:tmpl w:val="C40CA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C62B5F"/>
    <w:multiLevelType w:val="hybridMultilevel"/>
    <w:tmpl w:val="4C88910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4BA4D3C"/>
    <w:multiLevelType w:val="multilevel"/>
    <w:tmpl w:val="65921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7567CB9"/>
    <w:multiLevelType w:val="hybridMultilevel"/>
    <w:tmpl w:val="E5CC7FAA"/>
    <w:lvl w:ilvl="0" w:tplc="82D2540C">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C7D29AF"/>
    <w:multiLevelType w:val="multilevel"/>
    <w:tmpl w:val="8EB2D6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D13928"/>
    <w:multiLevelType w:val="multilevel"/>
    <w:tmpl w:val="D512B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5AE39AB"/>
    <w:multiLevelType w:val="multilevel"/>
    <w:tmpl w:val="44363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61124FA"/>
    <w:multiLevelType w:val="multilevel"/>
    <w:tmpl w:val="A852F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D14115"/>
    <w:multiLevelType w:val="hybridMultilevel"/>
    <w:tmpl w:val="EACE7E1E"/>
    <w:lvl w:ilvl="0" w:tplc="82D2540C">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7E94160"/>
    <w:multiLevelType w:val="hybridMultilevel"/>
    <w:tmpl w:val="A6104CA0"/>
    <w:lvl w:ilvl="0" w:tplc="82D2540C">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8876EFE"/>
    <w:multiLevelType w:val="hybridMultilevel"/>
    <w:tmpl w:val="8C6CA0E6"/>
    <w:lvl w:ilvl="0" w:tplc="82D2540C">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97408BE"/>
    <w:multiLevelType w:val="multilevel"/>
    <w:tmpl w:val="365E1F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C54495"/>
    <w:multiLevelType w:val="hybridMultilevel"/>
    <w:tmpl w:val="82E88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2855572"/>
    <w:multiLevelType w:val="multilevel"/>
    <w:tmpl w:val="61BE1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06F13FB"/>
    <w:multiLevelType w:val="hybridMultilevel"/>
    <w:tmpl w:val="82EC02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1801ABE"/>
    <w:multiLevelType w:val="multilevel"/>
    <w:tmpl w:val="5ED6B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54934E7"/>
    <w:multiLevelType w:val="multilevel"/>
    <w:tmpl w:val="917E07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71F390C"/>
    <w:multiLevelType w:val="hybridMultilevel"/>
    <w:tmpl w:val="5D58882C"/>
    <w:lvl w:ilvl="0" w:tplc="82D2540C">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C7440B2"/>
    <w:multiLevelType w:val="multilevel"/>
    <w:tmpl w:val="496AE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1"/>
  </w:num>
  <w:num w:numId="3">
    <w:abstractNumId w:val="29"/>
  </w:num>
  <w:num w:numId="4">
    <w:abstractNumId w:val="22"/>
  </w:num>
  <w:num w:numId="5">
    <w:abstractNumId w:val="5"/>
  </w:num>
  <w:num w:numId="6">
    <w:abstractNumId w:val="12"/>
  </w:num>
  <w:num w:numId="7">
    <w:abstractNumId w:val="34"/>
  </w:num>
  <w:num w:numId="8">
    <w:abstractNumId w:val="0"/>
  </w:num>
  <w:num w:numId="9">
    <w:abstractNumId w:val="16"/>
  </w:num>
  <w:num w:numId="10">
    <w:abstractNumId w:val="2"/>
  </w:num>
  <w:num w:numId="11">
    <w:abstractNumId w:val="3"/>
  </w:num>
  <w:num w:numId="12">
    <w:abstractNumId w:val="32"/>
  </w:num>
  <w:num w:numId="13">
    <w:abstractNumId w:val="9"/>
  </w:num>
  <w:num w:numId="14">
    <w:abstractNumId w:val="20"/>
  </w:num>
  <w:num w:numId="15">
    <w:abstractNumId w:val="14"/>
  </w:num>
  <w:num w:numId="16">
    <w:abstractNumId w:val="23"/>
  </w:num>
  <w:num w:numId="17">
    <w:abstractNumId w:val="1"/>
  </w:num>
  <w:num w:numId="18">
    <w:abstractNumId w:val="10"/>
  </w:num>
  <w:num w:numId="19">
    <w:abstractNumId w:val="21"/>
  </w:num>
  <w:num w:numId="20">
    <w:abstractNumId w:val="27"/>
  </w:num>
  <w:num w:numId="21">
    <w:abstractNumId w:val="18"/>
  </w:num>
  <w:num w:numId="22">
    <w:abstractNumId w:val="6"/>
  </w:num>
  <w:num w:numId="23">
    <w:abstractNumId w:val="19"/>
  </w:num>
  <w:num w:numId="24">
    <w:abstractNumId w:val="33"/>
  </w:num>
  <w:num w:numId="25">
    <w:abstractNumId w:val="8"/>
  </w:num>
  <w:num w:numId="26">
    <w:abstractNumId w:val="11"/>
  </w:num>
  <w:num w:numId="27">
    <w:abstractNumId w:val="30"/>
  </w:num>
  <w:num w:numId="28">
    <w:abstractNumId w:val="28"/>
  </w:num>
  <w:num w:numId="29">
    <w:abstractNumId w:val="17"/>
  </w:num>
  <w:num w:numId="30">
    <w:abstractNumId w:val="15"/>
  </w:num>
  <w:num w:numId="31">
    <w:abstractNumId w:val="7"/>
  </w:num>
  <w:num w:numId="32">
    <w:abstractNumId w:val="26"/>
  </w:num>
  <w:num w:numId="33">
    <w:abstractNumId w:val="25"/>
  </w:num>
  <w:num w:numId="34">
    <w:abstractNumId w:val="24"/>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4EB"/>
    <w:rsid w:val="000A05DE"/>
    <w:rsid w:val="00123018"/>
    <w:rsid w:val="001310C5"/>
    <w:rsid w:val="0013687A"/>
    <w:rsid w:val="00162DDA"/>
    <w:rsid w:val="001B077A"/>
    <w:rsid w:val="002F5EE5"/>
    <w:rsid w:val="00303486"/>
    <w:rsid w:val="00307EB2"/>
    <w:rsid w:val="003514F4"/>
    <w:rsid w:val="0038461F"/>
    <w:rsid w:val="0046386C"/>
    <w:rsid w:val="004C1D39"/>
    <w:rsid w:val="006022BE"/>
    <w:rsid w:val="0063149B"/>
    <w:rsid w:val="007944EB"/>
    <w:rsid w:val="007A05DD"/>
    <w:rsid w:val="007A10AC"/>
    <w:rsid w:val="007D3E52"/>
    <w:rsid w:val="00861C9E"/>
    <w:rsid w:val="009C57E3"/>
    <w:rsid w:val="009D43B9"/>
    <w:rsid w:val="009F371B"/>
    <w:rsid w:val="00A2322A"/>
    <w:rsid w:val="00A54E9A"/>
    <w:rsid w:val="00A67227"/>
    <w:rsid w:val="00A91A12"/>
    <w:rsid w:val="00B91636"/>
    <w:rsid w:val="00CA6A24"/>
    <w:rsid w:val="00E11C3D"/>
    <w:rsid w:val="00E90FA2"/>
    <w:rsid w:val="00EB1F15"/>
    <w:rsid w:val="00F34270"/>
    <w:rsid w:val="00F56E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BF53F10"/>
  <w14:defaultImageDpi w14:val="32767"/>
  <w15:chartTrackingRefBased/>
  <w15:docId w15:val="{184463C4-0070-E049-B61D-1EFEFB4A7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tabs>
        <w:tab w:val="left" w:pos="567"/>
      </w:tabs>
      <w:spacing w:line="360" w:lineRule="auto"/>
      <w:ind w:left="567" w:hanging="567"/>
      <w:jc w:val="both"/>
    </w:pPr>
    <w:rPr>
      <w:rFonts w:ascii="Gill Sans" w:hAnsi="Gill Sans"/>
    </w:rPr>
  </w:style>
  <w:style w:type="paragraph" w:styleId="StandardWeb">
    <w:name w:val="Normal (Web)"/>
    <w:basedOn w:val="Standard"/>
    <w:uiPriority w:val="99"/>
    <w:semiHidden/>
    <w:unhideWhenUsed/>
    <w:rsid w:val="007944EB"/>
    <w:pPr>
      <w:spacing w:before="100" w:beforeAutospacing="1" w:after="100" w:afterAutospacing="1" w:line="240" w:lineRule="auto"/>
    </w:pPr>
    <w:rPr>
      <w:rFonts w:ascii="Times New Roman" w:eastAsia="Times New Roman" w:hAnsi="Times New Roman" w:cs="Times New Roman"/>
      <w:lang w:eastAsia="de-DE"/>
    </w:rPr>
  </w:style>
  <w:style w:type="paragraph" w:styleId="Listenabsatz">
    <w:name w:val="List Paragraph"/>
    <w:basedOn w:val="Standard"/>
    <w:uiPriority w:val="34"/>
    <w:qFormat/>
    <w:rsid w:val="007D3E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8801728">
      <w:bodyDiv w:val="1"/>
      <w:marLeft w:val="0"/>
      <w:marRight w:val="0"/>
      <w:marTop w:val="0"/>
      <w:marBottom w:val="0"/>
      <w:divBdr>
        <w:top w:val="none" w:sz="0" w:space="0" w:color="auto"/>
        <w:left w:val="none" w:sz="0" w:space="0" w:color="auto"/>
        <w:bottom w:val="none" w:sz="0" w:space="0" w:color="auto"/>
        <w:right w:val="none" w:sz="0" w:space="0" w:color="auto"/>
      </w:divBdr>
      <w:divsChild>
        <w:div w:id="1133329752">
          <w:marLeft w:val="0"/>
          <w:marRight w:val="0"/>
          <w:marTop w:val="0"/>
          <w:marBottom w:val="0"/>
          <w:divBdr>
            <w:top w:val="none" w:sz="0" w:space="0" w:color="auto"/>
            <w:left w:val="none" w:sz="0" w:space="0" w:color="auto"/>
            <w:bottom w:val="none" w:sz="0" w:space="0" w:color="auto"/>
            <w:right w:val="none" w:sz="0" w:space="0" w:color="auto"/>
          </w:divBdr>
          <w:divsChild>
            <w:div w:id="1418021567">
              <w:marLeft w:val="0"/>
              <w:marRight w:val="0"/>
              <w:marTop w:val="0"/>
              <w:marBottom w:val="0"/>
              <w:divBdr>
                <w:top w:val="none" w:sz="0" w:space="0" w:color="auto"/>
                <w:left w:val="none" w:sz="0" w:space="0" w:color="auto"/>
                <w:bottom w:val="none" w:sz="0" w:space="0" w:color="auto"/>
                <w:right w:val="none" w:sz="0" w:space="0" w:color="auto"/>
              </w:divBdr>
              <w:divsChild>
                <w:div w:id="1547788894">
                  <w:marLeft w:val="0"/>
                  <w:marRight w:val="0"/>
                  <w:marTop w:val="0"/>
                  <w:marBottom w:val="0"/>
                  <w:divBdr>
                    <w:top w:val="none" w:sz="0" w:space="0" w:color="auto"/>
                    <w:left w:val="none" w:sz="0" w:space="0" w:color="auto"/>
                    <w:bottom w:val="none" w:sz="0" w:space="0" w:color="auto"/>
                    <w:right w:val="none" w:sz="0" w:space="0" w:color="auto"/>
                  </w:divBdr>
                </w:div>
              </w:divsChild>
            </w:div>
            <w:div w:id="909316576">
              <w:marLeft w:val="0"/>
              <w:marRight w:val="0"/>
              <w:marTop w:val="0"/>
              <w:marBottom w:val="0"/>
              <w:divBdr>
                <w:top w:val="none" w:sz="0" w:space="0" w:color="auto"/>
                <w:left w:val="none" w:sz="0" w:space="0" w:color="auto"/>
                <w:bottom w:val="none" w:sz="0" w:space="0" w:color="auto"/>
                <w:right w:val="none" w:sz="0" w:space="0" w:color="auto"/>
              </w:divBdr>
              <w:divsChild>
                <w:div w:id="23678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581558">
          <w:marLeft w:val="0"/>
          <w:marRight w:val="0"/>
          <w:marTop w:val="0"/>
          <w:marBottom w:val="0"/>
          <w:divBdr>
            <w:top w:val="none" w:sz="0" w:space="0" w:color="auto"/>
            <w:left w:val="none" w:sz="0" w:space="0" w:color="auto"/>
            <w:bottom w:val="none" w:sz="0" w:space="0" w:color="auto"/>
            <w:right w:val="none" w:sz="0" w:space="0" w:color="auto"/>
          </w:divBdr>
          <w:divsChild>
            <w:div w:id="196821868">
              <w:marLeft w:val="0"/>
              <w:marRight w:val="0"/>
              <w:marTop w:val="0"/>
              <w:marBottom w:val="0"/>
              <w:divBdr>
                <w:top w:val="none" w:sz="0" w:space="0" w:color="auto"/>
                <w:left w:val="none" w:sz="0" w:space="0" w:color="auto"/>
                <w:bottom w:val="none" w:sz="0" w:space="0" w:color="auto"/>
                <w:right w:val="none" w:sz="0" w:space="0" w:color="auto"/>
              </w:divBdr>
              <w:divsChild>
                <w:div w:id="784739335">
                  <w:marLeft w:val="0"/>
                  <w:marRight w:val="0"/>
                  <w:marTop w:val="0"/>
                  <w:marBottom w:val="0"/>
                  <w:divBdr>
                    <w:top w:val="none" w:sz="0" w:space="0" w:color="auto"/>
                    <w:left w:val="none" w:sz="0" w:space="0" w:color="auto"/>
                    <w:bottom w:val="none" w:sz="0" w:space="0" w:color="auto"/>
                    <w:right w:val="none" w:sz="0" w:space="0" w:color="auto"/>
                  </w:divBdr>
                </w:div>
              </w:divsChild>
            </w:div>
            <w:div w:id="990644150">
              <w:marLeft w:val="0"/>
              <w:marRight w:val="0"/>
              <w:marTop w:val="0"/>
              <w:marBottom w:val="0"/>
              <w:divBdr>
                <w:top w:val="none" w:sz="0" w:space="0" w:color="auto"/>
                <w:left w:val="none" w:sz="0" w:space="0" w:color="auto"/>
                <w:bottom w:val="none" w:sz="0" w:space="0" w:color="auto"/>
                <w:right w:val="none" w:sz="0" w:space="0" w:color="auto"/>
              </w:divBdr>
              <w:divsChild>
                <w:div w:id="799031218">
                  <w:marLeft w:val="0"/>
                  <w:marRight w:val="0"/>
                  <w:marTop w:val="0"/>
                  <w:marBottom w:val="0"/>
                  <w:divBdr>
                    <w:top w:val="none" w:sz="0" w:space="0" w:color="auto"/>
                    <w:left w:val="none" w:sz="0" w:space="0" w:color="auto"/>
                    <w:bottom w:val="none" w:sz="0" w:space="0" w:color="auto"/>
                    <w:right w:val="none" w:sz="0" w:space="0" w:color="auto"/>
                  </w:divBdr>
                </w:div>
              </w:divsChild>
            </w:div>
            <w:div w:id="1169561345">
              <w:marLeft w:val="0"/>
              <w:marRight w:val="0"/>
              <w:marTop w:val="0"/>
              <w:marBottom w:val="0"/>
              <w:divBdr>
                <w:top w:val="none" w:sz="0" w:space="0" w:color="auto"/>
                <w:left w:val="none" w:sz="0" w:space="0" w:color="auto"/>
                <w:bottom w:val="none" w:sz="0" w:space="0" w:color="auto"/>
                <w:right w:val="none" w:sz="0" w:space="0" w:color="auto"/>
              </w:divBdr>
              <w:divsChild>
                <w:div w:id="1659192400">
                  <w:marLeft w:val="0"/>
                  <w:marRight w:val="0"/>
                  <w:marTop w:val="0"/>
                  <w:marBottom w:val="0"/>
                  <w:divBdr>
                    <w:top w:val="none" w:sz="0" w:space="0" w:color="auto"/>
                    <w:left w:val="none" w:sz="0" w:space="0" w:color="auto"/>
                    <w:bottom w:val="none" w:sz="0" w:space="0" w:color="auto"/>
                    <w:right w:val="none" w:sz="0" w:space="0" w:color="auto"/>
                  </w:divBdr>
                </w:div>
              </w:divsChild>
            </w:div>
            <w:div w:id="77605560">
              <w:marLeft w:val="0"/>
              <w:marRight w:val="0"/>
              <w:marTop w:val="0"/>
              <w:marBottom w:val="0"/>
              <w:divBdr>
                <w:top w:val="none" w:sz="0" w:space="0" w:color="auto"/>
                <w:left w:val="none" w:sz="0" w:space="0" w:color="auto"/>
                <w:bottom w:val="none" w:sz="0" w:space="0" w:color="auto"/>
                <w:right w:val="none" w:sz="0" w:space="0" w:color="auto"/>
              </w:divBdr>
              <w:divsChild>
                <w:div w:id="54869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20251">
          <w:marLeft w:val="0"/>
          <w:marRight w:val="0"/>
          <w:marTop w:val="0"/>
          <w:marBottom w:val="0"/>
          <w:divBdr>
            <w:top w:val="none" w:sz="0" w:space="0" w:color="auto"/>
            <w:left w:val="none" w:sz="0" w:space="0" w:color="auto"/>
            <w:bottom w:val="none" w:sz="0" w:space="0" w:color="auto"/>
            <w:right w:val="none" w:sz="0" w:space="0" w:color="auto"/>
          </w:divBdr>
          <w:divsChild>
            <w:div w:id="1449810952">
              <w:marLeft w:val="0"/>
              <w:marRight w:val="0"/>
              <w:marTop w:val="0"/>
              <w:marBottom w:val="0"/>
              <w:divBdr>
                <w:top w:val="none" w:sz="0" w:space="0" w:color="auto"/>
                <w:left w:val="none" w:sz="0" w:space="0" w:color="auto"/>
                <w:bottom w:val="none" w:sz="0" w:space="0" w:color="auto"/>
                <w:right w:val="none" w:sz="0" w:space="0" w:color="auto"/>
              </w:divBdr>
              <w:divsChild>
                <w:div w:id="888541534">
                  <w:marLeft w:val="0"/>
                  <w:marRight w:val="0"/>
                  <w:marTop w:val="0"/>
                  <w:marBottom w:val="0"/>
                  <w:divBdr>
                    <w:top w:val="none" w:sz="0" w:space="0" w:color="auto"/>
                    <w:left w:val="none" w:sz="0" w:space="0" w:color="auto"/>
                    <w:bottom w:val="none" w:sz="0" w:space="0" w:color="auto"/>
                    <w:right w:val="none" w:sz="0" w:space="0" w:color="auto"/>
                  </w:divBdr>
                </w:div>
              </w:divsChild>
            </w:div>
            <w:div w:id="520433238">
              <w:marLeft w:val="0"/>
              <w:marRight w:val="0"/>
              <w:marTop w:val="0"/>
              <w:marBottom w:val="0"/>
              <w:divBdr>
                <w:top w:val="none" w:sz="0" w:space="0" w:color="auto"/>
                <w:left w:val="none" w:sz="0" w:space="0" w:color="auto"/>
                <w:bottom w:val="none" w:sz="0" w:space="0" w:color="auto"/>
                <w:right w:val="none" w:sz="0" w:space="0" w:color="auto"/>
              </w:divBdr>
              <w:divsChild>
                <w:div w:id="1252621575">
                  <w:marLeft w:val="0"/>
                  <w:marRight w:val="0"/>
                  <w:marTop w:val="0"/>
                  <w:marBottom w:val="0"/>
                  <w:divBdr>
                    <w:top w:val="none" w:sz="0" w:space="0" w:color="auto"/>
                    <w:left w:val="none" w:sz="0" w:space="0" w:color="auto"/>
                    <w:bottom w:val="none" w:sz="0" w:space="0" w:color="auto"/>
                    <w:right w:val="none" w:sz="0" w:space="0" w:color="auto"/>
                  </w:divBdr>
                </w:div>
              </w:divsChild>
            </w:div>
            <w:div w:id="1878469345">
              <w:marLeft w:val="0"/>
              <w:marRight w:val="0"/>
              <w:marTop w:val="0"/>
              <w:marBottom w:val="0"/>
              <w:divBdr>
                <w:top w:val="none" w:sz="0" w:space="0" w:color="auto"/>
                <w:left w:val="none" w:sz="0" w:space="0" w:color="auto"/>
                <w:bottom w:val="none" w:sz="0" w:space="0" w:color="auto"/>
                <w:right w:val="none" w:sz="0" w:space="0" w:color="auto"/>
              </w:divBdr>
              <w:divsChild>
                <w:div w:id="649671333">
                  <w:marLeft w:val="0"/>
                  <w:marRight w:val="0"/>
                  <w:marTop w:val="0"/>
                  <w:marBottom w:val="0"/>
                  <w:divBdr>
                    <w:top w:val="none" w:sz="0" w:space="0" w:color="auto"/>
                    <w:left w:val="none" w:sz="0" w:space="0" w:color="auto"/>
                    <w:bottom w:val="none" w:sz="0" w:space="0" w:color="auto"/>
                    <w:right w:val="none" w:sz="0" w:space="0" w:color="auto"/>
                  </w:divBdr>
                </w:div>
              </w:divsChild>
            </w:div>
            <w:div w:id="935476584">
              <w:marLeft w:val="0"/>
              <w:marRight w:val="0"/>
              <w:marTop w:val="0"/>
              <w:marBottom w:val="0"/>
              <w:divBdr>
                <w:top w:val="none" w:sz="0" w:space="0" w:color="auto"/>
                <w:left w:val="none" w:sz="0" w:space="0" w:color="auto"/>
                <w:bottom w:val="none" w:sz="0" w:space="0" w:color="auto"/>
                <w:right w:val="none" w:sz="0" w:space="0" w:color="auto"/>
              </w:divBdr>
              <w:divsChild>
                <w:div w:id="55662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497825">
          <w:marLeft w:val="0"/>
          <w:marRight w:val="0"/>
          <w:marTop w:val="0"/>
          <w:marBottom w:val="0"/>
          <w:divBdr>
            <w:top w:val="none" w:sz="0" w:space="0" w:color="auto"/>
            <w:left w:val="none" w:sz="0" w:space="0" w:color="auto"/>
            <w:bottom w:val="none" w:sz="0" w:space="0" w:color="auto"/>
            <w:right w:val="none" w:sz="0" w:space="0" w:color="auto"/>
          </w:divBdr>
          <w:divsChild>
            <w:div w:id="1507162188">
              <w:marLeft w:val="0"/>
              <w:marRight w:val="0"/>
              <w:marTop w:val="0"/>
              <w:marBottom w:val="0"/>
              <w:divBdr>
                <w:top w:val="none" w:sz="0" w:space="0" w:color="auto"/>
                <w:left w:val="none" w:sz="0" w:space="0" w:color="auto"/>
                <w:bottom w:val="none" w:sz="0" w:space="0" w:color="auto"/>
                <w:right w:val="none" w:sz="0" w:space="0" w:color="auto"/>
              </w:divBdr>
              <w:divsChild>
                <w:div w:id="1845821509">
                  <w:marLeft w:val="0"/>
                  <w:marRight w:val="0"/>
                  <w:marTop w:val="0"/>
                  <w:marBottom w:val="0"/>
                  <w:divBdr>
                    <w:top w:val="none" w:sz="0" w:space="0" w:color="auto"/>
                    <w:left w:val="none" w:sz="0" w:space="0" w:color="auto"/>
                    <w:bottom w:val="none" w:sz="0" w:space="0" w:color="auto"/>
                    <w:right w:val="none" w:sz="0" w:space="0" w:color="auto"/>
                  </w:divBdr>
                </w:div>
              </w:divsChild>
            </w:div>
            <w:div w:id="1887177276">
              <w:marLeft w:val="0"/>
              <w:marRight w:val="0"/>
              <w:marTop w:val="0"/>
              <w:marBottom w:val="0"/>
              <w:divBdr>
                <w:top w:val="none" w:sz="0" w:space="0" w:color="auto"/>
                <w:left w:val="none" w:sz="0" w:space="0" w:color="auto"/>
                <w:bottom w:val="none" w:sz="0" w:space="0" w:color="auto"/>
                <w:right w:val="none" w:sz="0" w:space="0" w:color="auto"/>
              </w:divBdr>
              <w:divsChild>
                <w:div w:id="590553527">
                  <w:marLeft w:val="0"/>
                  <w:marRight w:val="0"/>
                  <w:marTop w:val="0"/>
                  <w:marBottom w:val="0"/>
                  <w:divBdr>
                    <w:top w:val="none" w:sz="0" w:space="0" w:color="auto"/>
                    <w:left w:val="none" w:sz="0" w:space="0" w:color="auto"/>
                    <w:bottom w:val="none" w:sz="0" w:space="0" w:color="auto"/>
                    <w:right w:val="none" w:sz="0" w:space="0" w:color="auto"/>
                  </w:divBdr>
                </w:div>
              </w:divsChild>
            </w:div>
            <w:div w:id="1832519435">
              <w:marLeft w:val="0"/>
              <w:marRight w:val="0"/>
              <w:marTop w:val="0"/>
              <w:marBottom w:val="0"/>
              <w:divBdr>
                <w:top w:val="none" w:sz="0" w:space="0" w:color="auto"/>
                <w:left w:val="none" w:sz="0" w:space="0" w:color="auto"/>
                <w:bottom w:val="none" w:sz="0" w:space="0" w:color="auto"/>
                <w:right w:val="none" w:sz="0" w:space="0" w:color="auto"/>
              </w:divBdr>
              <w:divsChild>
                <w:div w:id="922955395">
                  <w:marLeft w:val="0"/>
                  <w:marRight w:val="0"/>
                  <w:marTop w:val="0"/>
                  <w:marBottom w:val="0"/>
                  <w:divBdr>
                    <w:top w:val="none" w:sz="0" w:space="0" w:color="auto"/>
                    <w:left w:val="none" w:sz="0" w:space="0" w:color="auto"/>
                    <w:bottom w:val="none" w:sz="0" w:space="0" w:color="auto"/>
                    <w:right w:val="none" w:sz="0" w:space="0" w:color="auto"/>
                  </w:divBdr>
                </w:div>
              </w:divsChild>
            </w:div>
            <w:div w:id="1629699505">
              <w:marLeft w:val="0"/>
              <w:marRight w:val="0"/>
              <w:marTop w:val="0"/>
              <w:marBottom w:val="0"/>
              <w:divBdr>
                <w:top w:val="none" w:sz="0" w:space="0" w:color="auto"/>
                <w:left w:val="none" w:sz="0" w:space="0" w:color="auto"/>
                <w:bottom w:val="none" w:sz="0" w:space="0" w:color="auto"/>
                <w:right w:val="none" w:sz="0" w:space="0" w:color="auto"/>
              </w:divBdr>
              <w:divsChild>
                <w:div w:id="67492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656805">
          <w:marLeft w:val="0"/>
          <w:marRight w:val="0"/>
          <w:marTop w:val="0"/>
          <w:marBottom w:val="0"/>
          <w:divBdr>
            <w:top w:val="none" w:sz="0" w:space="0" w:color="auto"/>
            <w:left w:val="none" w:sz="0" w:space="0" w:color="auto"/>
            <w:bottom w:val="none" w:sz="0" w:space="0" w:color="auto"/>
            <w:right w:val="none" w:sz="0" w:space="0" w:color="auto"/>
          </w:divBdr>
          <w:divsChild>
            <w:div w:id="2115199010">
              <w:marLeft w:val="0"/>
              <w:marRight w:val="0"/>
              <w:marTop w:val="0"/>
              <w:marBottom w:val="0"/>
              <w:divBdr>
                <w:top w:val="none" w:sz="0" w:space="0" w:color="auto"/>
                <w:left w:val="none" w:sz="0" w:space="0" w:color="auto"/>
                <w:bottom w:val="none" w:sz="0" w:space="0" w:color="auto"/>
                <w:right w:val="none" w:sz="0" w:space="0" w:color="auto"/>
              </w:divBdr>
              <w:divsChild>
                <w:div w:id="1668904798">
                  <w:marLeft w:val="0"/>
                  <w:marRight w:val="0"/>
                  <w:marTop w:val="0"/>
                  <w:marBottom w:val="0"/>
                  <w:divBdr>
                    <w:top w:val="none" w:sz="0" w:space="0" w:color="auto"/>
                    <w:left w:val="none" w:sz="0" w:space="0" w:color="auto"/>
                    <w:bottom w:val="none" w:sz="0" w:space="0" w:color="auto"/>
                    <w:right w:val="none" w:sz="0" w:space="0" w:color="auto"/>
                  </w:divBdr>
                </w:div>
              </w:divsChild>
            </w:div>
            <w:div w:id="1314523784">
              <w:marLeft w:val="0"/>
              <w:marRight w:val="0"/>
              <w:marTop w:val="0"/>
              <w:marBottom w:val="0"/>
              <w:divBdr>
                <w:top w:val="none" w:sz="0" w:space="0" w:color="auto"/>
                <w:left w:val="none" w:sz="0" w:space="0" w:color="auto"/>
                <w:bottom w:val="none" w:sz="0" w:space="0" w:color="auto"/>
                <w:right w:val="none" w:sz="0" w:space="0" w:color="auto"/>
              </w:divBdr>
              <w:divsChild>
                <w:div w:id="72163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120929">
          <w:marLeft w:val="0"/>
          <w:marRight w:val="0"/>
          <w:marTop w:val="0"/>
          <w:marBottom w:val="0"/>
          <w:divBdr>
            <w:top w:val="none" w:sz="0" w:space="0" w:color="auto"/>
            <w:left w:val="none" w:sz="0" w:space="0" w:color="auto"/>
            <w:bottom w:val="none" w:sz="0" w:space="0" w:color="auto"/>
            <w:right w:val="none" w:sz="0" w:space="0" w:color="auto"/>
          </w:divBdr>
          <w:divsChild>
            <w:div w:id="747074736">
              <w:marLeft w:val="0"/>
              <w:marRight w:val="0"/>
              <w:marTop w:val="0"/>
              <w:marBottom w:val="0"/>
              <w:divBdr>
                <w:top w:val="none" w:sz="0" w:space="0" w:color="auto"/>
                <w:left w:val="none" w:sz="0" w:space="0" w:color="auto"/>
                <w:bottom w:val="none" w:sz="0" w:space="0" w:color="auto"/>
                <w:right w:val="none" w:sz="0" w:space="0" w:color="auto"/>
              </w:divBdr>
              <w:divsChild>
                <w:div w:id="1431468362">
                  <w:marLeft w:val="0"/>
                  <w:marRight w:val="0"/>
                  <w:marTop w:val="0"/>
                  <w:marBottom w:val="0"/>
                  <w:divBdr>
                    <w:top w:val="none" w:sz="0" w:space="0" w:color="auto"/>
                    <w:left w:val="none" w:sz="0" w:space="0" w:color="auto"/>
                    <w:bottom w:val="none" w:sz="0" w:space="0" w:color="auto"/>
                    <w:right w:val="none" w:sz="0" w:space="0" w:color="auto"/>
                  </w:divBdr>
                </w:div>
              </w:divsChild>
            </w:div>
            <w:div w:id="160592">
              <w:marLeft w:val="0"/>
              <w:marRight w:val="0"/>
              <w:marTop w:val="0"/>
              <w:marBottom w:val="0"/>
              <w:divBdr>
                <w:top w:val="none" w:sz="0" w:space="0" w:color="auto"/>
                <w:left w:val="none" w:sz="0" w:space="0" w:color="auto"/>
                <w:bottom w:val="none" w:sz="0" w:space="0" w:color="auto"/>
                <w:right w:val="none" w:sz="0" w:space="0" w:color="auto"/>
              </w:divBdr>
              <w:divsChild>
                <w:div w:id="63664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846239">
          <w:marLeft w:val="0"/>
          <w:marRight w:val="0"/>
          <w:marTop w:val="0"/>
          <w:marBottom w:val="0"/>
          <w:divBdr>
            <w:top w:val="none" w:sz="0" w:space="0" w:color="auto"/>
            <w:left w:val="none" w:sz="0" w:space="0" w:color="auto"/>
            <w:bottom w:val="none" w:sz="0" w:space="0" w:color="auto"/>
            <w:right w:val="none" w:sz="0" w:space="0" w:color="auto"/>
          </w:divBdr>
          <w:divsChild>
            <w:div w:id="874318422">
              <w:marLeft w:val="0"/>
              <w:marRight w:val="0"/>
              <w:marTop w:val="0"/>
              <w:marBottom w:val="0"/>
              <w:divBdr>
                <w:top w:val="none" w:sz="0" w:space="0" w:color="auto"/>
                <w:left w:val="none" w:sz="0" w:space="0" w:color="auto"/>
                <w:bottom w:val="none" w:sz="0" w:space="0" w:color="auto"/>
                <w:right w:val="none" w:sz="0" w:space="0" w:color="auto"/>
              </w:divBdr>
              <w:divsChild>
                <w:div w:id="993684188">
                  <w:marLeft w:val="0"/>
                  <w:marRight w:val="0"/>
                  <w:marTop w:val="0"/>
                  <w:marBottom w:val="0"/>
                  <w:divBdr>
                    <w:top w:val="none" w:sz="0" w:space="0" w:color="auto"/>
                    <w:left w:val="none" w:sz="0" w:space="0" w:color="auto"/>
                    <w:bottom w:val="none" w:sz="0" w:space="0" w:color="auto"/>
                    <w:right w:val="none" w:sz="0" w:space="0" w:color="auto"/>
                  </w:divBdr>
                </w:div>
              </w:divsChild>
            </w:div>
            <w:div w:id="287854864">
              <w:marLeft w:val="0"/>
              <w:marRight w:val="0"/>
              <w:marTop w:val="0"/>
              <w:marBottom w:val="0"/>
              <w:divBdr>
                <w:top w:val="none" w:sz="0" w:space="0" w:color="auto"/>
                <w:left w:val="none" w:sz="0" w:space="0" w:color="auto"/>
                <w:bottom w:val="none" w:sz="0" w:space="0" w:color="auto"/>
                <w:right w:val="none" w:sz="0" w:space="0" w:color="auto"/>
              </w:divBdr>
              <w:divsChild>
                <w:div w:id="426271794">
                  <w:marLeft w:val="0"/>
                  <w:marRight w:val="0"/>
                  <w:marTop w:val="0"/>
                  <w:marBottom w:val="0"/>
                  <w:divBdr>
                    <w:top w:val="none" w:sz="0" w:space="0" w:color="auto"/>
                    <w:left w:val="none" w:sz="0" w:space="0" w:color="auto"/>
                    <w:bottom w:val="none" w:sz="0" w:space="0" w:color="auto"/>
                    <w:right w:val="none" w:sz="0" w:space="0" w:color="auto"/>
                  </w:divBdr>
                </w:div>
                <w:div w:id="1704555739">
                  <w:marLeft w:val="0"/>
                  <w:marRight w:val="0"/>
                  <w:marTop w:val="0"/>
                  <w:marBottom w:val="0"/>
                  <w:divBdr>
                    <w:top w:val="none" w:sz="0" w:space="0" w:color="auto"/>
                    <w:left w:val="none" w:sz="0" w:space="0" w:color="auto"/>
                    <w:bottom w:val="none" w:sz="0" w:space="0" w:color="auto"/>
                    <w:right w:val="none" w:sz="0" w:space="0" w:color="auto"/>
                  </w:divBdr>
                </w:div>
              </w:divsChild>
            </w:div>
            <w:div w:id="976452856">
              <w:marLeft w:val="0"/>
              <w:marRight w:val="0"/>
              <w:marTop w:val="0"/>
              <w:marBottom w:val="0"/>
              <w:divBdr>
                <w:top w:val="none" w:sz="0" w:space="0" w:color="auto"/>
                <w:left w:val="none" w:sz="0" w:space="0" w:color="auto"/>
                <w:bottom w:val="none" w:sz="0" w:space="0" w:color="auto"/>
                <w:right w:val="none" w:sz="0" w:space="0" w:color="auto"/>
              </w:divBdr>
              <w:divsChild>
                <w:div w:id="9957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892199">
          <w:marLeft w:val="0"/>
          <w:marRight w:val="0"/>
          <w:marTop w:val="0"/>
          <w:marBottom w:val="0"/>
          <w:divBdr>
            <w:top w:val="none" w:sz="0" w:space="0" w:color="auto"/>
            <w:left w:val="none" w:sz="0" w:space="0" w:color="auto"/>
            <w:bottom w:val="none" w:sz="0" w:space="0" w:color="auto"/>
            <w:right w:val="none" w:sz="0" w:space="0" w:color="auto"/>
          </w:divBdr>
          <w:divsChild>
            <w:div w:id="164978761">
              <w:marLeft w:val="0"/>
              <w:marRight w:val="0"/>
              <w:marTop w:val="0"/>
              <w:marBottom w:val="0"/>
              <w:divBdr>
                <w:top w:val="none" w:sz="0" w:space="0" w:color="auto"/>
                <w:left w:val="none" w:sz="0" w:space="0" w:color="auto"/>
                <w:bottom w:val="none" w:sz="0" w:space="0" w:color="auto"/>
                <w:right w:val="none" w:sz="0" w:space="0" w:color="auto"/>
              </w:divBdr>
              <w:divsChild>
                <w:div w:id="1751848101">
                  <w:marLeft w:val="0"/>
                  <w:marRight w:val="0"/>
                  <w:marTop w:val="0"/>
                  <w:marBottom w:val="0"/>
                  <w:divBdr>
                    <w:top w:val="none" w:sz="0" w:space="0" w:color="auto"/>
                    <w:left w:val="none" w:sz="0" w:space="0" w:color="auto"/>
                    <w:bottom w:val="none" w:sz="0" w:space="0" w:color="auto"/>
                    <w:right w:val="none" w:sz="0" w:space="0" w:color="auto"/>
                  </w:divBdr>
                </w:div>
              </w:divsChild>
            </w:div>
            <w:div w:id="1059094520">
              <w:marLeft w:val="0"/>
              <w:marRight w:val="0"/>
              <w:marTop w:val="0"/>
              <w:marBottom w:val="0"/>
              <w:divBdr>
                <w:top w:val="none" w:sz="0" w:space="0" w:color="auto"/>
                <w:left w:val="none" w:sz="0" w:space="0" w:color="auto"/>
                <w:bottom w:val="none" w:sz="0" w:space="0" w:color="auto"/>
                <w:right w:val="none" w:sz="0" w:space="0" w:color="auto"/>
              </w:divBdr>
              <w:divsChild>
                <w:div w:id="6739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116708">
          <w:marLeft w:val="0"/>
          <w:marRight w:val="0"/>
          <w:marTop w:val="0"/>
          <w:marBottom w:val="0"/>
          <w:divBdr>
            <w:top w:val="none" w:sz="0" w:space="0" w:color="auto"/>
            <w:left w:val="none" w:sz="0" w:space="0" w:color="auto"/>
            <w:bottom w:val="none" w:sz="0" w:space="0" w:color="auto"/>
            <w:right w:val="none" w:sz="0" w:space="0" w:color="auto"/>
          </w:divBdr>
          <w:divsChild>
            <w:div w:id="1377966099">
              <w:marLeft w:val="0"/>
              <w:marRight w:val="0"/>
              <w:marTop w:val="0"/>
              <w:marBottom w:val="0"/>
              <w:divBdr>
                <w:top w:val="none" w:sz="0" w:space="0" w:color="auto"/>
                <w:left w:val="none" w:sz="0" w:space="0" w:color="auto"/>
                <w:bottom w:val="none" w:sz="0" w:space="0" w:color="auto"/>
                <w:right w:val="none" w:sz="0" w:space="0" w:color="auto"/>
              </w:divBdr>
              <w:divsChild>
                <w:div w:id="878712078">
                  <w:marLeft w:val="0"/>
                  <w:marRight w:val="0"/>
                  <w:marTop w:val="0"/>
                  <w:marBottom w:val="0"/>
                  <w:divBdr>
                    <w:top w:val="none" w:sz="0" w:space="0" w:color="auto"/>
                    <w:left w:val="none" w:sz="0" w:space="0" w:color="auto"/>
                    <w:bottom w:val="none" w:sz="0" w:space="0" w:color="auto"/>
                    <w:right w:val="none" w:sz="0" w:space="0" w:color="auto"/>
                  </w:divBdr>
                </w:div>
              </w:divsChild>
            </w:div>
            <w:div w:id="309097144">
              <w:marLeft w:val="0"/>
              <w:marRight w:val="0"/>
              <w:marTop w:val="0"/>
              <w:marBottom w:val="0"/>
              <w:divBdr>
                <w:top w:val="none" w:sz="0" w:space="0" w:color="auto"/>
                <w:left w:val="none" w:sz="0" w:space="0" w:color="auto"/>
                <w:bottom w:val="none" w:sz="0" w:space="0" w:color="auto"/>
                <w:right w:val="none" w:sz="0" w:space="0" w:color="auto"/>
              </w:divBdr>
              <w:divsChild>
                <w:div w:id="62686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628239">
          <w:marLeft w:val="0"/>
          <w:marRight w:val="0"/>
          <w:marTop w:val="0"/>
          <w:marBottom w:val="0"/>
          <w:divBdr>
            <w:top w:val="none" w:sz="0" w:space="0" w:color="auto"/>
            <w:left w:val="none" w:sz="0" w:space="0" w:color="auto"/>
            <w:bottom w:val="none" w:sz="0" w:space="0" w:color="auto"/>
            <w:right w:val="none" w:sz="0" w:space="0" w:color="auto"/>
          </w:divBdr>
          <w:divsChild>
            <w:div w:id="975336259">
              <w:marLeft w:val="0"/>
              <w:marRight w:val="0"/>
              <w:marTop w:val="0"/>
              <w:marBottom w:val="0"/>
              <w:divBdr>
                <w:top w:val="none" w:sz="0" w:space="0" w:color="auto"/>
                <w:left w:val="none" w:sz="0" w:space="0" w:color="auto"/>
                <w:bottom w:val="none" w:sz="0" w:space="0" w:color="auto"/>
                <w:right w:val="none" w:sz="0" w:space="0" w:color="auto"/>
              </w:divBdr>
              <w:divsChild>
                <w:div w:id="65035882">
                  <w:marLeft w:val="0"/>
                  <w:marRight w:val="0"/>
                  <w:marTop w:val="0"/>
                  <w:marBottom w:val="0"/>
                  <w:divBdr>
                    <w:top w:val="none" w:sz="0" w:space="0" w:color="auto"/>
                    <w:left w:val="none" w:sz="0" w:space="0" w:color="auto"/>
                    <w:bottom w:val="none" w:sz="0" w:space="0" w:color="auto"/>
                    <w:right w:val="none" w:sz="0" w:space="0" w:color="auto"/>
                  </w:divBdr>
                </w:div>
              </w:divsChild>
            </w:div>
            <w:div w:id="1129319072">
              <w:marLeft w:val="0"/>
              <w:marRight w:val="0"/>
              <w:marTop w:val="0"/>
              <w:marBottom w:val="0"/>
              <w:divBdr>
                <w:top w:val="none" w:sz="0" w:space="0" w:color="auto"/>
                <w:left w:val="none" w:sz="0" w:space="0" w:color="auto"/>
                <w:bottom w:val="none" w:sz="0" w:space="0" w:color="auto"/>
                <w:right w:val="none" w:sz="0" w:space="0" w:color="auto"/>
              </w:divBdr>
              <w:divsChild>
                <w:div w:id="1913466461">
                  <w:marLeft w:val="0"/>
                  <w:marRight w:val="0"/>
                  <w:marTop w:val="0"/>
                  <w:marBottom w:val="0"/>
                  <w:divBdr>
                    <w:top w:val="none" w:sz="0" w:space="0" w:color="auto"/>
                    <w:left w:val="none" w:sz="0" w:space="0" w:color="auto"/>
                    <w:bottom w:val="none" w:sz="0" w:space="0" w:color="auto"/>
                    <w:right w:val="none" w:sz="0" w:space="0" w:color="auto"/>
                  </w:divBdr>
                </w:div>
              </w:divsChild>
            </w:div>
            <w:div w:id="1168249164">
              <w:marLeft w:val="0"/>
              <w:marRight w:val="0"/>
              <w:marTop w:val="0"/>
              <w:marBottom w:val="0"/>
              <w:divBdr>
                <w:top w:val="none" w:sz="0" w:space="0" w:color="auto"/>
                <w:left w:val="none" w:sz="0" w:space="0" w:color="auto"/>
                <w:bottom w:val="none" w:sz="0" w:space="0" w:color="auto"/>
                <w:right w:val="none" w:sz="0" w:space="0" w:color="auto"/>
              </w:divBdr>
              <w:divsChild>
                <w:div w:id="664406549">
                  <w:marLeft w:val="0"/>
                  <w:marRight w:val="0"/>
                  <w:marTop w:val="0"/>
                  <w:marBottom w:val="0"/>
                  <w:divBdr>
                    <w:top w:val="none" w:sz="0" w:space="0" w:color="auto"/>
                    <w:left w:val="none" w:sz="0" w:space="0" w:color="auto"/>
                    <w:bottom w:val="none" w:sz="0" w:space="0" w:color="auto"/>
                    <w:right w:val="none" w:sz="0" w:space="0" w:color="auto"/>
                  </w:divBdr>
                </w:div>
              </w:divsChild>
            </w:div>
            <w:div w:id="962998167">
              <w:marLeft w:val="0"/>
              <w:marRight w:val="0"/>
              <w:marTop w:val="0"/>
              <w:marBottom w:val="0"/>
              <w:divBdr>
                <w:top w:val="none" w:sz="0" w:space="0" w:color="auto"/>
                <w:left w:val="none" w:sz="0" w:space="0" w:color="auto"/>
                <w:bottom w:val="none" w:sz="0" w:space="0" w:color="auto"/>
                <w:right w:val="none" w:sz="0" w:space="0" w:color="auto"/>
              </w:divBdr>
              <w:divsChild>
                <w:div w:id="569387599">
                  <w:marLeft w:val="0"/>
                  <w:marRight w:val="0"/>
                  <w:marTop w:val="0"/>
                  <w:marBottom w:val="0"/>
                  <w:divBdr>
                    <w:top w:val="none" w:sz="0" w:space="0" w:color="auto"/>
                    <w:left w:val="none" w:sz="0" w:space="0" w:color="auto"/>
                    <w:bottom w:val="none" w:sz="0" w:space="0" w:color="auto"/>
                    <w:right w:val="none" w:sz="0" w:space="0" w:color="auto"/>
                  </w:divBdr>
                </w:div>
              </w:divsChild>
            </w:div>
            <w:div w:id="356272756">
              <w:marLeft w:val="0"/>
              <w:marRight w:val="0"/>
              <w:marTop w:val="0"/>
              <w:marBottom w:val="0"/>
              <w:divBdr>
                <w:top w:val="none" w:sz="0" w:space="0" w:color="auto"/>
                <w:left w:val="none" w:sz="0" w:space="0" w:color="auto"/>
                <w:bottom w:val="none" w:sz="0" w:space="0" w:color="auto"/>
                <w:right w:val="none" w:sz="0" w:space="0" w:color="auto"/>
              </w:divBdr>
              <w:divsChild>
                <w:div w:id="152459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363900">
          <w:marLeft w:val="0"/>
          <w:marRight w:val="0"/>
          <w:marTop w:val="0"/>
          <w:marBottom w:val="0"/>
          <w:divBdr>
            <w:top w:val="none" w:sz="0" w:space="0" w:color="auto"/>
            <w:left w:val="none" w:sz="0" w:space="0" w:color="auto"/>
            <w:bottom w:val="none" w:sz="0" w:space="0" w:color="auto"/>
            <w:right w:val="none" w:sz="0" w:space="0" w:color="auto"/>
          </w:divBdr>
          <w:divsChild>
            <w:div w:id="1164516120">
              <w:marLeft w:val="0"/>
              <w:marRight w:val="0"/>
              <w:marTop w:val="0"/>
              <w:marBottom w:val="0"/>
              <w:divBdr>
                <w:top w:val="none" w:sz="0" w:space="0" w:color="auto"/>
                <w:left w:val="none" w:sz="0" w:space="0" w:color="auto"/>
                <w:bottom w:val="none" w:sz="0" w:space="0" w:color="auto"/>
                <w:right w:val="none" w:sz="0" w:space="0" w:color="auto"/>
              </w:divBdr>
              <w:divsChild>
                <w:div w:id="1416318273">
                  <w:marLeft w:val="0"/>
                  <w:marRight w:val="0"/>
                  <w:marTop w:val="0"/>
                  <w:marBottom w:val="0"/>
                  <w:divBdr>
                    <w:top w:val="none" w:sz="0" w:space="0" w:color="auto"/>
                    <w:left w:val="none" w:sz="0" w:space="0" w:color="auto"/>
                    <w:bottom w:val="none" w:sz="0" w:space="0" w:color="auto"/>
                    <w:right w:val="none" w:sz="0" w:space="0" w:color="auto"/>
                  </w:divBdr>
                </w:div>
              </w:divsChild>
            </w:div>
            <w:div w:id="86077305">
              <w:marLeft w:val="0"/>
              <w:marRight w:val="0"/>
              <w:marTop w:val="0"/>
              <w:marBottom w:val="0"/>
              <w:divBdr>
                <w:top w:val="none" w:sz="0" w:space="0" w:color="auto"/>
                <w:left w:val="none" w:sz="0" w:space="0" w:color="auto"/>
                <w:bottom w:val="none" w:sz="0" w:space="0" w:color="auto"/>
                <w:right w:val="none" w:sz="0" w:space="0" w:color="auto"/>
              </w:divBdr>
              <w:divsChild>
                <w:div w:id="212645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91867">
          <w:marLeft w:val="0"/>
          <w:marRight w:val="0"/>
          <w:marTop w:val="0"/>
          <w:marBottom w:val="0"/>
          <w:divBdr>
            <w:top w:val="none" w:sz="0" w:space="0" w:color="auto"/>
            <w:left w:val="none" w:sz="0" w:space="0" w:color="auto"/>
            <w:bottom w:val="none" w:sz="0" w:space="0" w:color="auto"/>
            <w:right w:val="none" w:sz="0" w:space="0" w:color="auto"/>
          </w:divBdr>
          <w:divsChild>
            <w:div w:id="1117526312">
              <w:marLeft w:val="0"/>
              <w:marRight w:val="0"/>
              <w:marTop w:val="0"/>
              <w:marBottom w:val="0"/>
              <w:divBdr>
                <w:top w:val="none" w:sz="0" w:space="0" w:color="auto"/>
                <w:left w:val="none" w:sz="0" w:space="0" w:color="auto"/>
                <w:bottom w:val="none" w:sz="0" w:space="0" w:color="auto"/>
                <w:right w:val="none" w:sz="0" w:space="0" w:color="auto"/>
              </w:divBdr>
              <w:divsChild>
                <w:div w:id="1925843009">
                  <w:marLeft w:val="0"/>
                  <w:marRight w:val="0"/>
                  <w:marTop w:val="0"/>
                  <w:marBottom w:val="0"/>
                  <w:divBdr>
                    <w:top w:val="none" w:sz="0" w:space="0" w:color="auto"/>
                    <w:left w:val="none" w:sz="0" w:space="0" w:color="auto"/>
                    <w:bottom w:val="none" w:sz="0" w:space="0" w:color="auto"/>
                    <w:right w:val="none" w:sz="0" w:space="0" w:color="auto"/>
                  </w:divBdr>
                </w:div>
              </w:divsChild>
            </w:div>
            <w:div w:id="1728718601">
              <w:marLeft w:val="0"/>
              <w:marRight w:val="0"/>
              <w:marTop w:val="0"/>
              <w:marBottom w:val="0"/>
              <w:divBdr>
                <w:top w:val="none" w:sz="0" w:space="0" w:color="auto"/>
                <w:left w:val="none" w:sz="0" w:space="0" w:color="auto"/>
                <w:bottom w:val="none" w:sz="0" w:space="0" w:color="auto"/>
                <w:right w:val="none" w:sz="0" w:space="0" w:color="auto"/>
              </w:divBdr>
              <w:divsChild>
                <w:div w:id="76411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508872">
          <w:marLeft w:val="0"/>
          <w:marRight w:val="0"/>
          <w:marTop w:val="0"/>
          <w:marBottom w:val="0"/>
          <w:divBdr>
            <w:top w:val="none" w:sz="0" w:space="0" w:color="auto"/>
            <w:left w:val="none" w:sz="0" w:space="0" w:color="auto"/>
            <w:bottom w:val="none" w:sz="0" w:space="0" w:color="auto"/>
            <w:right w:val="none" w:sz="0" w:space="0" w:color="auto"/>
          </w:divBdr>
          <w:divsChild>
            <w:div w:id="1176726830">
              <w:marLeft w:val="0"/>
              <w:marRight w:val="0"/>
              <w:marTop w:val="0"/>
              <w:marBottom w:val="0"/>
              <w:divBdr>
                <w:top w:val="none" w:sz="0" w:space="0" w:color="auto"/>
                <w:left w:val="none" w:sz="0" w:space="0" w:color="auto"/>
                <w:bottom w:val="none" w:sz="0" w:space="0" w:color="auto"/>
                <w:right w:val="none" w:sz="0" w:space="0" w:color="auto"/>
              </w:divBdr>
              <w:divsChild>
                <w:div w:id="112604079">
                  <w:marLeft w:val="0"/>
                  <w:marRight w:val="0"/>
                  <w:marTop w:val="0"/>
                  <w:marBottom w:val="0"/>
                  <w:divBdr>
                    <w:top w:val="none" w:sz="0" w:space="0" w:color="auto"/>
                    <w:left w:val="none" w:sz="0" w:space="0" w:color="auto"/>
                    <w:bottom w:val="none" w:sz="0" w:space="0" w:color="auto"/>
                    <w:right w:val="none" w:sz="0" w:space="0" w:color="auto"/>
                  </w:divBdr>
                </w:div>
              </w:divsChild>
            </w:div>
            <w:div w:id="2094273941">
              <w:marLeft w:val="0"/>
              <w:marRight w:val="0"/>
              <w:marTop w:val="0"/>
              <w:marBottom w:val="0"/>
              <w:divBdr>
                <w:top w:val="none" w:sz="0" w:space="0" w:color="auto"/>
                <w:left w:val="none" w:sz="0" w:space="0" w:color="auto"/>
                <w:bottom w:val="none" w:sz="0" w:space="0" w:color="auto"/>
                <w:right w:val="none" w:sz="0" w:space="0" w:color="auto"/>
              </w:divBdr>
              <w:divsChild>
                <w:div w:id="57940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078572">
          <w:marLeft w:val="0"/>
          <w:marRight w:val="0"/>
          <w:marTop w:val="0"/>
          <w:marBottom w:val="0"/>
          <w:divBdr>
            <w:top w:val="none" w:sz="0" w:space="0" w:color="auto"/>
            <w:left w:val="none" w:sz="0" w:space="0" w:color="auto"/>
            <w:bottom w:val="none" w:sz="0" w:space="0" w:color="auto"/>
            <w:right w:val="none" w:sz="0" w:space="0" w:color="auto"/>
          </w:divBdr>
          <w:divsChild>
            <w:div w:id="1507550464">
              <w:marLeft w:val="0"/>
              <w:marRight w:val="0"/>
              <w:marTop w:val="0"/>
              <w:marBottom w:val="0"/>
              <w:divBdr>
                <w:top w:val="none" w:sz="0" w:space="0" w:color="auto"/>
                <w:left w:val="none" w:sz="0" w:space="0" w:color="auto"/>
                <w:bottom w:val="none" w:sz="0" w:space="0" w:color="auto"/>
                <w:right w:val="none" w:sz="0" w:space="0" w:color="auto"/>
              </w:divBdr>
              <w:divsChild>
                <w:div w:id="1005861074">
                  <w:marLeft w:val="0"/>
                  <w:marRight w:val="0"/>
                  <w:marTop w:val="0"/>
                  <w:marBottom w:val="0"/>
                  <w:divBdr>
                    <w:top w:val="none" w:sz="0" w:space="0" w:color="auto"/>
                    <w:left w:val="none" w:sz="0" w:space="0" w:color="auto"/>
                    <w:bottom w:val="none" w:sz="0" w:space="0" w:color="auto"/>
                    <w:right w:val="none" w:sz="0" w:space="0" w:color="auto"/>
                  </w:divBdr>
                </w:div>
              </w:divsChild>
            </w:div>
            <w:div w:id="253055858">
              <w:marLeft w:val="0"/>
              <w:marRight w:val="0"/>
              <w:marTop w:val="0"/>
              <w:marBottom w:val="0"/>
              <w:divBdr>
                <w:top w:val="none" w:sz="0" w:space="0" w:color="auto"/>
                <w:left w:val="none" w:sz="0" w:space="0" w:color="auto"/>
                <w:bottom w:val="none" w:sz="0" w:space="0" w:color="auto"/>
                <w:right w:val="none" w:sz="0" w:space="0" w:color="auto"/>
              </w:divBdr>
              <w:divsChild>
                <w:div w:id="1163667005">
                  <w:marLeft w:val="0"/>
                  <w:marRight w:val="0"/>
                  <w:marTop w:val="0"/>
                  <w:marBottom w:val="0"/>
                  <w:divBdr>
                    <w:top w:val="none" w:sz="0" w:space="0" w:color="auto"/>
                    <w:left w:val="none" w:sz="0" w:space="0" w:color="auto"/>
                    <w:bottom w:val="none" w:sz="0" w:space="0" w:color="auto"/>
                    <w:right w:val="none" w:sz="0" w:space="0" w:color="auto"/>
                  </w:divBdr>
                </w:div>
              </w:divsChild>
            </w:div>
            <w:div w:id="2125346605">
              <w:marLeft w:val="0"/>
              <w:marRight w:val="0"/>
              <w:marTop w:val="0"/>
              <w:marBottom w:val="0"/>
              <w:divBdr>
                <w:top w:val="none" w:sz="0" w:space="0" w:color="auto"/>
                <w:left w:val="none" w:sz="0" w:space="0" w:color="auto"/>
                <w:bottom w:val="none" w:sz="0" w:space="0" w:color="auto"/>
                <w:right w:val="none" w:sz="0" w:space="0" w:color="auto"/>
              </w:divBdr>
              <w:divsChild>
                <w:div w:id="1584484828">
                  <w:marLeft w:val="0"/>
                  <w:marRight w:val="0"/>
                  <w:marTop w:val="0"/>
                  <w:marBottom w:val="0"/>
                  <w:divBdr>
                    <w:top w:val="none" w:sz="0" w:space="0" w:color="auto"/>
                    <w:left w:val="none" w:sz="0" w:space="0" w:color="auto"/>
                    <w:bottom w:val="none" w:sz="0" w:space="0" w:color="auto"/>
                    <w:right w:val="none" w:sz="0" w:space="0" w:color="auto"/>
                  </w:divBdr>
                </w:div>
              </w:divsChild>
            </w:div>
            <w:div w:id="1210801621">
              <w:marLeft w:val="0"/>
              <w:marRight w:val="0"/>
              <w:marTop w:val="0"/>
              <w:marBottom w:val="0"/>
              <w:divBdr>
                <w:top w:val="none" w:sz="0" w:space="0" w:color="auto"/>
                <w:left w:val="none" w:sz="0" w:space="0" w:color="auto"/>
                <w:bottom w:val="none" w:sz="0" w:space="0" w:color="auto"/>
                <w:right w:val="none" w:sz="0" w:space="0" w:color="auto"/>
              </w:divBdr>
              <w:divsChild>
                <w:div w:id="1516842085">
                  <w:marLeft w:val="0"/>
                  <w:marRight w:val="0"/>
                  <w:marTop w:val="0"/>
                  <w:marBottom w:val="0"/>
                  <w:divBdr>
                    <w:top w:val="none" w:sz="0" w:space="0" w:color="auto"/>
                    <w:left w:val="none" w:sz="0" w:space="0" w:color="auto"/>
                    <w:bottom w:val="none" w:sz="0" w:space="0" w:color="auto"/>
                    <w:right w:val="none" w:sz="0" w:space="0" w:color="auto"/>
                  </w:divBdr>
                </w:div>
                <w:div w:id="790127725">
                  <w:marLeft w:val="0"/>
                  <w:marRight w:val="0"/>
                  <w:marTop w:val="0"/>
                  <w:marBottom w:val="0"/>
                  <w:divBdr>
                    <w:top w:val="none" w:sz="0" w:space="0" w:color="auto"/>
                    <w:left w:val="none" w:sz="0" w:space="0" w:color="auto"/>
                    <w:bottom w:val="none" w:sz="0" w:space="0" w:color="auto"/>
                    <w:right w:val="none" w:sz="0" w:space="0" w:color="auto"/>
                  </w:divBdr>
                </w:div>
              </w:divsChild>
            </w:div>
            <w:div w:id="1430809944">
              <w:marLeft w:val="0"/>
              <w:marRight w:val="0"/>
              <w:marTop w:val="0"/>
              <w:marBottom w:val="0"/>
              <w:divBdr>
                <w:top w:val="none" w:sz="0" w:space="0" w:color="auto"/>
                <w:left w:val="none" w:sz="0" w:space="0" w:color="auto"/>
                <w:bottom w:val="none" w:sz="0" w:space="0" w:color="auto"/>
                <w:right w:val="none" w:sz="0" w:space="0" w:color="auto"/>
              </w:divBdr>
              <w:divsChild>
                <w:div w:id="1422212836">
                  <w:marLeft w:val="0"/>
                  <w:marRight w:val="0"/>
                  <w:marTop w:val="0"/>
                  <w:marBottom w:val="0"/>
                  <w:divBdr>
                    <w:top w:val="none" w:sz="0" w:space="0" w:color="auto"/>
                    <w:left w:val="none" w:sz="0" w:space="0" w:color="auto"/>
                    <w:bottom w:val="none" w:sz="0" w:space="0" w:color="auto"/>
                    <w:right w:val="none" w:sz="0" w:space="0" w:color="auto"/>
                  </w:divBdr>
                </w:div>
              </w:divsChild>
            </w:div>
            <w:div w:id="814417577">
              <w:marLeft w:val="0"/>
              <w:marRight w:val="0"/>
              <w:marTop w:val="0"/>
              <w:marBottom w:val="0"/>
              <w:divBdr>
                <w:top w:val="none" w:sz="0" w:space="0" w:color="auto"/>
                <w:left w:val="none" w:sz="0" w:space="0" w:color="auto"/>
                <w:bottom w:val="none" w:sz="0" w:space="0" w:color="auto"/>
                <w:right w:val="none" w:sz="0" w:space="0" w:color="auto"/>
              </w:divBdr>
              <w:divsChild>
                <w:div w:id="1923374832">
                  <w:marLeft w:val="0"/>
                  <w:marRight w:val="0"/>
                  <w:marTop w:val="0"/>
                  <w:marBottom w:val="0"/>
                  <w:divBdr>
                    <w:top w:val="none" w:sz="0" w:space="0" w:color="auto"/>
                    <w:left w:val="none" w:sz="0" w:space="0" w:color="auto"/>
                    <w:bottom w:val="none" w:sz="0" w:space="0" w:color="auto"/>
                    <w:right w:val="none" w:sz="0" w:space="0" w:color="auto"/>
                  </w:divBdr>
                </w:div>
              </w:divsChild>
            </w:div>
            <w:div w:id="1245336169">
              <w:marLeft w:val="0"/>
              <w:marRight w:val="0"/>
              <w:marTop w:val="0"/>
              <w:marBottom w:val="0"/>
              <w:divBdr>
                <w:top w:val="none" w:sz="0" w:space="0" w:color="auto"/>
                <w:left w:val="none" w:sz="0" w:space="0" w:color="auto"/>
                <w:bottom w:val="none" w:sz="0" w:space="0" w:color="auto"/>
                <w:right w:val="none" w:sz="0" w:space="0" w:color="auto"/>
              </w:divBdr>
              <w:divsChild>
                <w:div w:id="357437338">
                  <w:marLeft w:val="0"/>
                  <w:marRight w:val="0"/>
                  <w:marTop w:val="0"/>
                  <w:marBottom w:val="0"/>
                  <w:divBdr>
                    <w:top w:val="none" w:sz="0" w:space="0" w:color="auto"/>
                    <w:left w:val="none" w:sz="0" w:space="0" w:color="auto"/>
                    <w:bottom w:val="none" w:sz="0" w:space="0" w:color="auto"/>
                    <w:right w:val="none" w:sz="0" w:space="0" w:color="auto"/>
                  </w:divBdr>
                </w:div>
                <w:div w:id="343823338">
                  <w:marLeft w:val="0"/>
                  <w:marRight w:val="0"/>
                  <w:marTop w:val="0"/>
                  <w:marBottom w:val="0"/>
                  <w:divBdr>
                    <w:top w:val="none" w:sz="0" w:space="0" w:color="auto"/>
                    <w:left w:val="none" w:sz="0" w:space="0" w:color="auto"/>
                    <w:bottom w:val="none" w:sz="0" w:space="0" w:color="auto"/>
                    <w:right w:val="none" w:sz="0" w:space="0" w:color="auto"/>
                  </w:divBdr>
                </w:div>
              </w:divsChild>
            </w:div>
            <w:div w:id="411896353">
              <w:marLeft w:val="0"/>
              <w:marRight w:val="0"/>
              <w:marTop w:val="0"/>
              <w:marBottom w:val="0"/>
              <w:divBdr>
                <w:top w:val="none" w:sz="0" w:space="0" w:color="auto"/>
                <w:left w:val="none" w:sz="0" w:space="0" w:color="auto"/>
                <w:bottom w:val="none" w:sz="0" w:space="0" w:color="auto"/>
                <w:right w:val="none" w:sz="0" w:space="0" w:color="auto"/>
              </w:divBdr>
              <w:divsChild>
                <w:div w:id="85006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2656</Words>
  <Characters>16733</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Ronald Kandelhard</cp:lastModifiedBy>
  <cp:revision>4</cp:revision>
  <dcterms:created xsi:type="dcterms:W3CDTF">2020-07-21T18:24:00Z</dcterms:created>
  <dcterms:modified xsi:type="dcterms:W3CDTF">2020-07-29T13:47:00Z</dcterms:modified>
</cp:coreProperties>
</file>