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360" w:lineRule="auto"/>
        <w:jc w:val="center"/>
        <w:rPr>
          <w:rFonts w:ascii="PT Sans" w:cs="PT Sans" w:eastAsia="PT Sans" w:hAnsi="PT Sans"/>
          <w:b w:val="1"/>
        </w:rPr>
      </w:pPr>
      <w:r w:rsidDel="00000000" w:rsidR="00000000" w:rsidRPr="00000000">
        <w:rPr>
          <w:rFonts w:ascii="PT Sans" w:cs="PT Sans" w:eastAsia="PT Sans" w:hAnsi="PT Sans"/>
          <w:b w:val="1"/>
          <w:rtl w:val="0"/>
        </w:rPr>
        <w:t xml:space="preserve">Kostenloser Energievermittlungsauftrag </w:t>
      </w:r>
    </w:p>
    <w:p w:rsidR="00000000" w:rsidDel="00000000" w:rsidP="00000000" w:rsidRDefault="00000000" w:rsidRPr="00000000" w14:paraId="00000002">
      <w:pPr>
        <w:widowControl w:val="0"/>
        <w:spacing w:line="360" w:lineRule="auto"/>
        <w:jc w:val="center"/>
        <w:rPr>
          <w:rFonts w:ascii="PT Sans" w:cs="PT Sans" w:eastAsia="PT Sans" w:hAnsi="PT Sans"/>
          <w:b w:val="1"/>
        </w:rPr>
      </w:pPr>
      <w:r w:rsidDel="00000000" w:rsidR="00000000" w:rsidRPr="00000000">
        <w:rPr>
          <w:rFonts w:ascii="PT Sans" w:cs="PT Sans" w:eastAsia="PT Sans" w:hAnsi="PT Sans"/>
          <w:rtl w:val="0"/>
        </w:rPr>
        <w:t xml:space="preserve">und </w:t>
        <w:br w:type="textWrapping"/>
      </w:r>
      <w:r w:rsidDel="00000000" w:rsidR="00000000" w:rsidRPr="00000000">
        <w:rPr>
          <w:rFonts w:ascii="PT Sans" w:cs="PT Sans" w:eastAsia="PT Sans" w:hAnsi="PT Sans"/>
          <w:b w:val="1"/>
          <w:rtl w:val="0"/>
        </w:rPr>
        <w:t xml:space="preserve">Erklärung zum Datenschutz</w:t>
      </w:r>
    </w:p>
    <w:p w:rsidR="00000000" w:rsidDel="00000000" w:rsidP="00000000" w:rsidRDefault="00000000" w:rsidRPr="00000000" w14:paraId="00000003">
      <w:pPr>
        <w:widowControl w:val="0"/>
        <w:spacing w:line="360" w:lineRule="auto"/>
        <w:jc w:val="center"/>
        <w:rPr>
          <w:rFonts w:ascii="PT Sans" w:cs="PT Sans" w:eastAsia="PT Sans" w:hAnsi="PT Sans"/>
        </w:rPr>
      </w:pPr>
      <w:r w:rsidDel="00000000" w:rsidR="00000000" w:rsidRPr="00000000">
        <w:rPr>
          <w:rtl w:val="0"/>
        </w:rPr>
      </w:r>
    </w:p>
    <w:p w:rsidR="00000000" w:rsidDel="00000000" w:rsidP="00000000" w:rsidRDefault="00000000" w:rsidRPr="00000000" w14:paraId="00000004">
      <w:pPr>
        <w:widowControl w:val="0"/>
        <w:spacing w:line="360" w:lineRule="auto"/>
        <w:jc w:val="center"/>
        <w:rPr>
          <w:rFonts w:ascii="PT Sans" w:cs="PT Sans" w:eastAsia="PT Sans" w:hAnsi="PT Sans"/>
        </w:rPr>
      </w:pPr>
      <w:r w:rsidDel="00000000" w:rsidR="00000000" w:rsidRPr="00000000">
        <w:rPr>
          <w:rFonts w:ascii="PT Sans" w:cs="PT Sans" w:eastAsia="PT Sans" w:hAnsi="PT Sans"/>
          <w:rtl w:val="0"/>
        </w:rPr>
        <w:t xml:space="preserve">von</w:t>
      </w:r>
    </w:p>
    <w:p w:rsidR="00000000" w:rsidDel="00000000" w:rsidP="00000000" w:rsidRDefault="00000000" w:rsidRPr="00000000" w14:paraId="00000005">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br w:type="textWrapping"/>
      </w:r>
    </w:p>
    <w:p w:rsidR="00000000" w:rsidDel="00000000" w:rsidP="00000000" w:rsidRDefault="00000000" w:rsidRPr="00000000" w14:paraId="00000006">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t xml:space="preserve">...................................................................., ......................................................, ......................................., </w:t>
      </w:r>
    </w:p>
    <w:p w:rsidR="00000000" w:rsidDel="00000000" w:rsidP="00000000" w:rsidRDefault="00000000" w:rsidRPr="00000000" w14:paraId="00000007">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t xml:space="preserve">Tel. Nr. .................................................... </w:t>
      </w:r>
    </w:p>
    <w:p w:rsidR="00000000" w:rsidDel="00000000" w:rsidP="00000000" w:rsidRDefault="00000000" w:rsidRPr="00000000" w14:paraId="00000008">
      <w:pPr>
        <w:widowControl w:val="0"/>
        <w:spacing w:line="360" w:lineRule="auto"/>
        <w:jc w:val="right"/>
        <w:rPr>
          <w:rFonts w:ascii="PT Sans" w:cs="PT Sans" w:eastAsia="PT Sans" w:hAnsi="PT Sans"/>
        </w:rPr>
      </w:pPr>
      <w:r w:rsidDel="00000000" w:rsidR="00000000" w:rsidRPr="00000000">
        <w:rPr>
          <w:rFonts w:ascii="PT Sans" w:cs="PT Sans" w:eastAsia="PT Sans" w:hAnsi="PT Sans"/>
          <w:rtl w:val="0"/>
        </w:rPr>
        <w:t xml:space="preserve">im folgenden ich/wir</w:t>
      </w:r>
    </w:p>
    <w:p w:rsidR="00000000" w:rsidDel="00000000" w:rsidP="00000000" w:rsidRDefault="00000000" w:rsidRPr="00000000" w14:paraId="00000009">
      <w:pPr>
        <w:widowControl w:val="0"/>
        <w:spacing w:line="360" w:lineRule="auto"/>
        <w:jc w:val="center"/>
        <w:rPr>
          <w:rFonts w:ascii="PT Sans" w:cs="PT Sans" w:eastAsia="PT Sans" w:hAnsi="PT Sans"/>
        </w:rPr>
      </w:pPr>
      <w:r w:rsidDel="00000000" w:rsidR="00000000" w:rsidRPr="00000000">
        <w:rPr>
          <w:rFonts w:ascii="PT Sans" w:cs="PT Sans" w:eastAsia="PT Sans" w:hAnsi="PT Sans"/>
          <w:rtl w:val="0"/>
        </w:rPr>
        <w:t xml:space="preserve">an</w:t>
      </w:r>
    </w:p>
    <w:p w:rsidR="00000000" w:rsidDel="00000000" w:rsidP="00000000" w:rsidRDefault="00000000" w:rsidRPr="00000000" w14:paraId="0000000A">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t xml:space="preserve">...................................................................., ......................................................, .......................................</w:t>
      </w:r>
    </w:p>
    <w:p w:rsidR="00000000" w:rsidDel="00000000" w:rsidP="00000000" w:rsidRDefault="00000000" w:rsidRPr="00000000" w14:paraId="0000000B">
      <w:pPr>
        <w:widowControl w:val="0"/>
        <w:spacing w:line="360" w:lineRule="auto"/>
        <w:jc w:val="right"/>
        <w:rPr>
          <w:rFonts w:ascii="PT Sans" w:cs="PT Sans" w:eastAsia="PT Sans" w:hAnsi="PT Sans"/>
        </w:rPr>
      </w:pPr>
      <w:r w:rsidDel="00000000" w:rsidR="00000000" w:rsidRPr="00000000">
        <w:rPr>
          <w:rFonts w:ascii="PT Sans" w:cs="PT Sans" w:eastAsia="PT Sans" w:hAnsi="PT Sans"/>
          <w:rtl w:val="0"/>
        </w:rPr>
        <w:t xml:space="preserve">im folgenden Kunde</w:t>
      </w:r>
    </w:p>
    <w:p w:rsidR="00000000" w:rsidDel="00000000" w:rsidP="00000000" w:rsidRDefault="00000000" w:rsidRPr="00000000" w14:paraId="0000000C">
      <w:pPr>
        <w:widowControl w:val="0"/>
        <w:spacing w:line="360" w:lineRule="auto"/>
        <w:jc w:val="both"/>
        <w:rPr>
          <w:rFonts w:ascii="PT Sans" w:cs="PT Sans" w:eastAsia="PT Sans" w:hAnsi="PT Sans"/>
        </w:rPr>
      </w:pPr>
      <w:r w:rsidDel="00000000" w:rsidR="00000000" w:rsidRPr="00000000">
        <w:rPr>
          <w:rtl w:val="0"/>
        </w:rPr>
      </w:r>
    </w:p>
    <w:p w:rsidR="00000000" w:rsidDel="00000000" w:rsidP="00000000" w:rsidRDefault="00000000" w:rsidRPr="00000000" w14:paraId="0000000D">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t xml:space="preserve">wird folgender Auftrag über die für den Kunden </w:t>
      </w:r>
      <w:r w:rsidDel="00000000" w:rsidR="00000000" w:rsidRPr="00000000">
        <w:rPr>
          <w:rFonts w:ascii="PT Sans" w:cs="PT Sans" w:eastAsia="PT Sans" w:hAnsi="PT Sans"/>
          <w:b w:val="1"/>
          <w:rtl w:val="0"/>
        </w:rPr>
        <w:t xml:space="preserve">kostenfreie Vermittlung</w:t>
      </w:r>
      <w:r w:rsidDel="00000000" w:rsidR="00000000" w:rsidRPr="00000000">
        <w:rPr>
          <w:rFonts w:ascii="PT Sans" w:cs="PT Sans" w:eastAsia="PT Sans" w:hAnsi="PT Sans"/>
          <w:rtl w:val="0"/>
        </w:rPr>
        <w:t xml:space="preserve"> von Strom und Gas geschlossen:</w:t>
      </w:r>
    </w:p>
    <w:p w:rsidR="00000000" w:rsidDel="00000000" w:rsidP="00000000" w:rsidRDefault="00000000" w:rsidRPr="00000000" w14:paraId="0000000E">
      <w:pPr>
        <w:widowControl w:val="0"/>
        <w:spacing w:line="360" w:lineRule="auto"/>
        <w:jc w:val="both"/>
        <w:rPr>
          <w:rFonts w:ascii="PT Sans" w:cs="PT Sans" w:eastAsia="PT Sans" w:hAnsi="PT Sans"/>
        </w:rPr>
      </w:pPr>
      <w:r w:rsidDel="00000000" w:rsidR="00000000" w:rsidRPr="00000000">
        <w:rPr>
          <w:rtl w:val="0"/>
        </w:rPr>
      </w:r>
    </w:p>
    <w:p w:rsidR="00000000" w:rsidDel="00000000" w:rsidP="00000000" w:rsidRDefault="00000000" w:rsidRPr="00000000" w14:paraId="0000000F">
      <w:pPr>
        <w:widowControl w:val="0"/>
        <w:spacing w:line="360" w:lineRule="auto"/>
        <w:jc w:val="both"/>
        <w:rPr>
          <w:rFonts w:ascii="PT Sans" w:cs="PT Sans" w:eastAsia="PT Sans" w:hAnsi="PT Sans"/>
          <w:b w:val="1"/>
        </w:rPr>
      </w:pPr>
      <w:r w:rsidDel="00000000" w:rsidR="00000000" w:rsidRPr="00000000">
        <w:rPr>
          <w:rFonts w:ascii="PT Sans" w:cs="PT Sans" w:eastAsia="PT Sans" w:hAnsi="PT Sans"/>
          <w:b w:val="1"/>
          <w:rtl w:val="0"/>
        </w:rPr>
        <w:t xml:space="preserve">I. Vermittlungsauftrag</w:t>
      </w:r>
    </w:p>
    <w:p w:rsidR="00000000" w:rsidDel="00000000" w:rsidP="00000000" w:rsidRDefault="00000000" w:rsidRPr="00000000" w14:paraId="00000010">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t xml:space="preserve">1. Ich vermittle dem Kunden einen Vertrag mit einem Anbieter für Strom oder Gas zur Belieferung des Privathaushaltes des Kunden, betreue die von dem Kunden abgeschlossenen Bezugsverträge und berate den Kunden insbesondere zu Zeiten, in denen ein Wechsel seines Anbieters möglich ist, fortlaufend unaufgefordert zu Verlängerungs- und Wechseloptionen für den Strom- oder Gasbezug. </w:t>
      </w:r>
    </w:p>
    <w:p w:rsidR="00000000" w:rsidDel="00000000" w:rsidP="00000000" w:rsidRDefault="00000000" w:rsidRPr="00000000" w14:paraId="00000011">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t xml:space="preserve">2. Ich wähle die zu vermittelnden Strom- und Gasanbieter aus meinem umfangreichen Portfolio und schlage dem Kunden einen oder mehrere passende Versorger vor. Der Strom- oder Gasbezugsvertrag kommt dann ausschließlich zwischen dem Versorger und dem Kunden zustande, ich werde hier nur als Vermittler tätig. </w:t>
      </w:r>
    </w:p>
    <w:p w:rsidR="00000000" w:rsidDel="00000000" w:rsidP="00000000" w:rsidRDefault="00000000" w:rsidRPr="00000000" w14:paraId="00000012">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t xml:space="preserve">3. Ich bin grundsätzlich berechtigt, Informationen, Zahlen und sonstige Angaben des Kunden als richtig zugrunde zu legen, soweit die Angaben des Kunden nicht offensichtlich unrichtig sind. </w:t>
      </w:r>
    </w:p>
    <w:p w:rsidR="00000000" w:rsidDel="00000000" w:rsidP="00000000" w:rsidRDefault="00000000" w:rsidRPr="00000000" w14:paraId="00000013">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t xml:space="preserve">4. Ich werde dem Kunden diesen Auftrag schriftlich, per Email, sonstige online Nachricht (z.B. Chatsystem in Videokonferenzen) oder auf sonstige Weise in Textform zur Verfügung stellen. Der Auftrag kommt erst zustande, wenn der Kunde mir gegenüber diesen Auftrag schriftlich, mündlich oder in einer Online-Nachricht (z.B. Email) bestätigt. Vorher kann der Kunde jederzeit Nachfragen stellen oder Korrekturen vornehmen. </w:t>
      </w:r>
    </w:p>
    <w:p w:rsidR="00000000" w:rsidDel="00000000" w:rsidP="00000000" w:rsidRDefault="00000000" w:rsidRPr="00000000" w14:paraId="00000014">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t xml:space="preserve">5.  Die Vermittlung ist für den Kunden kostenlos. Ich erhalte lediglich eine Provision von dem Versorger, mit dem ggf. ein Bezugsvertrag mit dem Kunden geschlossen wird. </w:t>
      </w:r>
    </w:p>
    <w:p w:rsidR="00000000" w:rsidDel="00000000" w:rsidP="00000000" w:rsidRDefault="00000000" w:rsidRPr="00000000" w14:paraId="00000015">
      <w:pPr>
        <w:widowControl w:val="0"/>
        <w:spacing w:line="360" w:lineRule="auto"/>
        <w:jc w:val="both"/>
        <w:rPr>
          <w:rFonts w:ascii="PT Sans" w:cs="PT Sans" w:eastAsia="PT Sans" w:hAnsi="PT Sans"/>
        </w:rPr>
      </w:pPr>
      <w:r w:rsidDel="00000000" w:rsidR="00000000" w:rsidRPr="00000000">
        <w:rPr>
          <w:rFonts w:ascii="PT Sans" w:cs="PT Sans" w:eastAsia="PT Sans" w:hAnsi="PT Sans"/>
          <w:rtl w:val="0"/>
        </w:rPr>
        <w:t xml:space="preserve">6. Ein schriftlicher Vertrag wird von mir aufbewahrt und gespeichert. Online-Verträge werden von uns ebenfalls gespeichert.  Die Vertragssprache ist deutsch. </w:t>
      </w:r>
    </w:p>
    <w:p w:rsidR="00000000" w:rsidDel="00000000" w:rsidP="00000000" w:rsidRDefault="00000000" w:rsidRPr="00000000" w14:paraId="00000016">
      <w:pPr>
        <w:widowControl w:val="0"/>
        <w:spacing w:line="360" w:lineRule="auto"/>
        <w:jc w:val="both"/>
        <w:rPr>
          <w:rFonts w:ascii="PT Sans" w:cs="PT Sans" w:eastAsia="PT Sans" w:hAnsi="PT Sans"/>
          <w:b w:val="0"/>
          <w:i w:val="0"/>
          <w:smallCaps w:val="0"/>
          <w:strike w:val="0"/>
          <w:color w:val="262626"/>
          <w:sz w:val="24"/>
          <w:szCs w:val="24"/>
          <w:u w:val="none"/>
          <w:shd w:fill="auto" w:val="clear"/>
          <w:vertAlign w:val="baseline"/>
        </w:rPr>
      </w:pPr>
      <w:r w:rsidDel="00000000" w:rsidR="00000000" w:rsidRPr="00000000">
        <w:rPr>
          <w:rFonts w:ascii="PT Sans" w:cs="PT Sans" w:eastAsia="PT Sans" w:hAnsi="PT Sans"/>
          <w:rtl w:val="0"/>
        </w:rPr>
        <w:t xml:space="preserve">7. Dieser Vertrag beginnt mit der Bestätigung dieses Auftrages durch den Kunden. Der Vertrag läuft auf unbestimmte Zeit und kann von jeder der Parteien mit sofortiger Wirkung in Textform gekündigt werden. </w:t>
      </w:r>
      <w:r w:rsidDel="00000000" w:rsidR="00000000" w:rsidRPr="00000000">
        <w:rPr>
          <w:rtl w:val="0"/>
        </w:rPr>
      </w:r>
    </w:p>
    <w:p w:rsidR="00000000" w:rsidDel="00000000" w:rsidP="00000000" w:rsidRDefault="00000000" w:rsidRPr="00000000" w14:paraId="00000017">
      <w:pPr>
        <w:widowControl w:val="0"/>
        <w:spacing w:line="360" w:lineRule="auto"/>
        <w:jc w:val="both"/>
        <w:rPr>
          <w:rFonts w:ascii="PT Sans" w:cs="PT Sans" w:eastAsia="PT Sans" w:hAnsi="PT Sans"/>
        </w:rPr>
      </w:pPr>
      <w:r w:rsidDel="00000000" w:rsidR="00000000" w:rsidRPr="00000000">
        <w:rPr>
          <w:rtl w:val="0"/>
        </w:rPr>
      </w:r>
    </w:p>
    <w:p w:rsidR="00000000" w:rsidDel="00000000" w:rsidP="00000000" w:rsidRDefault="00000000" w:rsidRPr="00000000" w14:paraId="00000018">
      <w:pPr>
        <w:widowControl w:val="0"/>
        <w:spacing w:line="360" w:lineRule="auto"/>
        <w:jc w:val="both"/>
        <w:rPr>
          <w:rFonts w:ascii="PT Sans" w:cs="PT Sans" w:eastAsia="PT Sans" w:hAnsi="PT Sans"/>
          <w:b w:val="1"/>
        </w:rPr>
      </w:pPr>
      <w:r w:rsidDel="00000000" w:rsidR="00000000" w:rsidRPr="00000000">
        <w:rPr>
          <w:rFonts w:ascii="PT Sans" w:cs="PT Sans" w:eastAsia="PT Sans" w:hAnsi="PT Sans"/>
          <w:b w:val="1"/>
          <w:rtl w:val="0"/>
        </w:rPr>
        <w:t xml:space="preserve">II. Datenschutz</w:t>
      </w:r>
    </w:p>
    <w:p w:rsidR="00000000" w:rsidDel="00000000" w:rsidP="00000000" w:rsidRDefault="00000000" w:rsidRPr="00000000" w14:paraId="00000019">
      <w:pPr>
        <w:widowControl w:val="0"/>
        <w:spacing w:before="112" w:line="360" w:lineRule="auto"/>
        <w:rPr>
          <w:rFonts w:ascii="PT Sans" w:cs="PT Sans" w:eastAsia="PT Sans" w:hAnsi="PT Sans"/>
          <w:color w:val="262626"/>
          <w:u w:val="none"/>
        </w:rPr>
      </w:pPr>
      <w:r w:rsidDel="00000000" w:rsidR="00000000" w:rsidRPr="00000000">
        <w:rPr>
          <w:rFonts w:ascii="PT Sans" w:cs="PT Sans" w:eastAsia="PT Sans" w:hAnsi="PT Sans"/>
          <w:color w:val="262626"/>
          <w:u w:val="none"/>
          <w:rtl w:val="0"/>
        </w:rPr>
        <w:t xml:space="preserve">1. Für den Vermittlungs-Auftrag werden gem. Art. 6 Abs. 1 lit. b DSGVO Vertragsdaten erhoben. Dies sind: Name (bei Unternehmen auch Firmenname und Funktion im Unternehmen), Anschrift, Tel-Nr., Email, Geburtsdatum Zählernummer(n), Kundennummer(n) Vorversorger und Name des Versorgers, Vorjahresverbrauch, da diese Daten für die Begründung und Erfüllung dieses Vertrages erforderlich sind.  </w:t>
      </w:r>
    </w:p>
    <w:p w:rsidR="00000000" w:rsidDel="00000000" w:rsidP="00000000" w:rsidRDefault="00000000" w:rsidRPr="00000000" w14:paraId="0000001A">
      <w:pPr>
        <w:widowControl w:val="0"/>
        <w:spacing w:before="112" w:line="360" w:lineRule="auto"/>
        <w:rPr>
          <w:rFonts w:ascii="PT Sans" w:cs="PT Sans" w:eastAsia="PT Sans" w:hAnsi="PT Sans"/>
          <w:i w:val="1"/>
          <w:color w:val="262626"/>
          <w:u w:val="none"/>
        </w:rPr>
      </w:pPr>
      <w:r w:rsidDel="00000000" w:rsidR="00000000" w:rsidRPr="00000000">
        <w:rPr>
          <w:rFonts w:ascii="PT Sans" w:cs="PT Sans" w:eastAsia="PT Sans" w:hAnsi="PT Sans"/>
          <w:color w:val="262626"/>
          <w:u w:val="none"/>
          <w:rtl w:val="0"/>
        </w:rPr>
        <w:t xml:space="preserve">2. Die Vertragsdaten werden an Dritte nur weiter 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 gegeben, soweit dafür nicht von der EU-Kommission ein vergleichbarer Datenschutz wie in der EU festgestellt ist, eine Einwilligung hierzu vorliegt oder mit dem dritten Anbieter die Standardvertragsklauseln vereinbart wurden.</w:t>
      </w:r>
      <w:r w:rsidDel="00000000" w:rsidR="00000000" w:rsidRPr="00000000">
        <w:rPr>
          <w:rFonts w:ascii="PT Sans" w:cs="PT Sans" w:eastAsia="PT Sans" w:hAnsi="PT Sans"/>
          <w:i w:val="1"/>
          <w:color w:val="262626"/>
          <w:u w:val="none"/>
          <w:rtl w:val="0"/>
        </w:rPr>
        <w:t xml:space="preserve"> </w:t>
      </w:r>
    </w:p>
    <w:p w:rsidR="00000000" w:rsidDel="00000000" w:rsidP="00000000" w:rsidRDefault="00000000" w:rsidRPr="00000000" w14:paraId="0000001B">
      <w:pPr>
        <w:widowControl w:val="0"/>
        <w:spacing w:before="112" w:line="360" w:lineRule="auto"/>
        <w:rPr>
          <w:rFonts w:ascii="PT Sans" w:cs="PT Sans" w:eastAsia="PT Sans" w:hAnsi="PT Sans"/>
          <w:i w:val="1"/>
          <w:color w:val="262626"/>
          <w:u w:val="none"/>
        </w:rPr>
      </w:pPr>
      <w:r w:rsidDel="00000000" w:rsidR="00000000" w:rsidRPr="00000000">
        <w:rPr>
          <w:rFonts w:ascii="PT Sans" w:cs="PT Sans" w:eastAsia="PT Sans" w:hAnsi="PT Sans"/>
          <w:i w:val="1"/>
          <w:color w:val="262626"/>
          <w:u w:val="none"/>
          <w:rtl w:val="0"/>
        </w:rPr>
        <w:t xml:space="preserve">3.</w:t>
      </w:r>
      <w:r w:rsidDel="00000000" w:rsidR="00000000" w:rsidRPr="00000000">
        <w:rPr>
          <w:rFonts w:ascii="PT Sans" w:cs="PT Sans" w:eastAsia="PT Sans" w:hAnsi="PT Sans"/>
          <w:color w:val="262626"/>
          <w:u w:val="none"/>
          <w:rtl w:val="0"/>
        </w:rPr>
        <w:t xml:space="preserve"> 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w:t>
      </w:r>
      <w:r w:rsidDel="00000000" w:rsidR="00000000" w:rsidRPr="00000000">
        <w:rPr>
          <w:rFonts w:ascii="PT Sans" w:cs="PT Sans" w:eastAsia="PT Sans" w:hAnsi="PT Sans"/>
          <w:b w:val="1"/>
          <w:color w:val="262626"/>
          <w:u w:val="none"/>
          <w:rtl w:val="0"/>
        </w:rPr>
        <w:t xml:space="preserve"> </w:t>
      </w:r>
      <w:r w:rsidDel="00000000" w:rsidR="00000000" w:rsidRPr="00000000">
        <w:rPr>
          <w:rFonts w:ascii="PT Sans" w:cs="PT Sans" w:eastAsia="PT Sans" w:hAnsi="PT Sans"/>
          <w:color w:val="262626"/>
          <w:u w:val="none"/>
          <w:rtl w:val="0"/>
        </w:rPr>
        <w:t xml:space="preserve">Es besteht jederzeit das Recht, eine erteilte Einwilligung zur Verarbeitung der personenbezogenen Daten zu widerrufen. Dies kann durch eine formlose Mitteilung erfolgen, z.B. per Mail. Der Widerruf berührt die Rechtmäßigkeit der bis dahin vorgenommenen Datenverarbeitung nicht.</w:t>
      </w:r>
      <w:r w:rsidDel="00000000" w:rsidR="00000000" w:rsidRPr="00000000">
        <w:rPr>
          <w:rFonts w:ascii="PT Sans" w:cs="PT Sans" w:eastAsia="PT Sans" w:hAnsi="PT Sans"/>
          <w:b w:val="1"/>
          <w:color w:val="262626"/>
          <w:u w:val="none"/>
          <w:rtl w:val="0"/>
        </w:rPr>
        <w:t xml:space="preserve"> </w:t>
      </w:r>
      <w:r w:rsidDel="00000000" w:rsidR="00000000" w:rsidRPr="00000000">
        <w:rPr>
          <w:rFonts w:ascii="PT Sans" w:cs="PT Sans" w:eastAsia="PT Sans" w:hAnsi="PT Sans"/>
          <w:color w:val="262626"/>
          <w:u w:val="none"/>
          <w:rtl w:val="0"/>
        </w:rPr>
        <w:t xml:space="preserve">Es kann Übertragung der Vertragsdaten in maschinenlesbarer Form verlangt werden. Soweit durch die Datenverarbeitung eine Rechtverletzung befürchtet wird, kann bei der zuständigen Aufsichtsbehörde eine Beschwerde eingereicht werden.</w:t>
      </w:r>
      <w:r w:rsidDel="00000000" w:rsidR="00000000" w:rsidRPr="00000000">
        <w:rPr>
          <w:rFonts w:ascii="PT Sans" w:cs="PT Sans" w:eastAsia="PT Sans" w:hAnsi="PT Sans"/>
          <w:i w:val="1"/>
          <w:color w:val="262626"/>
          <w:u w:val="none"/>
          <w:rtl w:val="0"/>
        </w:rPr>
        <w:t xml:space="preserve"> </w:t>
      </w:r>
    </w:p>
    <w:p w:rsidR="00000000" w:rsidDel="00000000" w:rsidP="00000000" w:rsidRDefault="00000000" w:rsidRPr="00000000" w14:paraId="0000001C">
      <w:pPr>
        <w:widowControl w:val="0"/>
        <w:spacing w:before="112" w:line="360" w:lineRule="auto"/>
        <w:rPr>
          <w:rFonts w:ascii="PT Sans" w:cs="PT Sans" w:eastAsia="PT Sans" w:hAnsi="PT Sans"/>
          <w:color w:val="262626"/>
          <w:u w:val="none"/>
        </w:rPr>
      </w:pPr>
      <w:r w:rsidDel="00000000" w:rsidR="00000000" w:rsidRPr="00000000">
        <w:rPr>
          <w:rFonts w:ascii="PT Sans" w:cs="PT Sans" w:eastAsia="PT Sans" w:hAnsi="PT Sans"/>
          <w:color w:val="262626"/>
          <w:u w:val="none"/>
          <w:rtl w:val="0"/>
        </w:rPr>
        <w:t xml:space="preserve">4.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PT Sans" w:cs="PT Sans" w:eastAsia="PT Sans" w:hAnsi="PT San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headerReference r:id="rId7" w:type="default"/>
      <w:footerReference r:id="rId8" w:type="default"/>
      <w:footerReference r:id="rId9" w:type="even"/>
      <w:pgSz w:h="15840" w:w="12240" w:orient="portrait"/>
      <w:pgMar w:bottom="1134"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36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rsid w:val="00A16A94"/>
    <w:rPr>
      <w:rFonts w:ascii="Cambria" w:cs="Cambria" w:eastAsia="Cambria" w:hAnsi="Cambria"/>
      <w:color w:val="000000"/>
      <w:sz w:val="24"/>
      <w:szCs w:val="24"/>
      <w:u w:color="000000"/>
    </w:rPr>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Hyperlink">
    <w:name w:val="Hyperlink"/>
    <w:rsid w:val="0078086B"/>
    <w:rPr>
      <w:u w:val="single"/>
    </w:rPr>
  </w:style>
  <w:style w:type="table" w:styleId="TableNormal" w:customStyle="1">
    <w:name w:val="Table Normal"/>
    <w:rsid w:val="0078086B"/>
    <w:tblPr>
      <w:tblInd w:w="0.0" w:type="dxa"/>
      <w:tblCellMar>
        <w:top w:w="0.0" w:type="dxa"/>
        <w:left w:w="0.0" w:type="dxa"/>
        <w:bottom w:w="0.0" w:type="dxa"/>
        <w:right w:w="0.0" w:type="dxa"/>
      </w:tblCellMar>
    </w:tblPr>
  </w:style>
  <w:style w:type="paragraph" w:styleId="HeaderFooter" w:customStyle="1">
    <w:name w:val="Header &amp; Footer"/>
    <w:rsid w:val="0078086B"/>
    <w:pPr>
      <w:tabs>
        <w:tab w:val="right" w:pos="9020"/>
      </w:tabs>
    </w:pPr>
    <w:rPr>
      <w:rFonts w:ascii="Helvetica" w:cs="Arial Unicode MS" w:hAnsi="Helvetica"/>
      <w:color w:val="000000"/>
      <w:sz w:val="24"/>
      <w:szCs w:val="24"/>
    </w:rPr>
  </w:style>
  <w:style w:type="paragraph" w:styleId="Standard1" w:customStyle="1">
    <w:name w:val="Standard1"/>
    <w:rsid w:val="0078086B"/>
    <w:pPr>
      <w:spacing w:line="276" w:lineRule="auto"/>
    </w:pPr>
    <w:rPr>
      <w:rFonts w:ascii="Arial" w:cs="Arial Unicode MS" w:hAnsi="Arial"/>
      <w:color w:val="000000"/>
      <w:sz w:val="22"/>
      <w:szCs w:val="22"/>
      <w:u w:color="000000"/>
    </w:rPr>
  </w:style>
  <w:style w:type="paragraph" w:styleId="Listenabsatz">
    <w:name w:val="List Paragraph"/>
    <w:basedOn w:val="Standard"/>
    <w:uiPriority w:val="34"/>
    <w:qFormat w:val="1"/>
    <w:rsid w:val="00C80E4E"/>
    <w:pPr>
      <w:ind w:left="720"/>
      <w:contextualSpacing w:val="1"/>
    </w:pPr>
  </w:style>
  <w:style w:type="paragraph" w:styleId="Fuzeile">
    <w:name w:val="footer"/>
    <w:basedOn w:val="Standard"/>
    <w:link w:val="FuzeileZchn"/>
    <w:uiPriority w:val="99"/>
    <w:unhideWhenUsed w:val="1"/>
    <w:rsid w:val="00DF66C2"/>
    <w:pPr>
      <w:tabs>
        <w:tab w:val="center" w:pos="4536"/>
        <w:tab w:val="right" w:pos="9072"/>
      </w:tabs>
    </w:pPr>
  </w:style>
  <w:style w:type="character" w:styleId="FuzeileZchn" w:customStyle="1">
    <w:name w:val="Fußzeile Zchn"/>
    <w:basedOn w:val="Absatz-Standardschriftart"/>
    <w:link w:val="Fuzeile"/>
    <w:uiPriority w:val="99"/>
    <w:rsid w:val="00DF66C2"/>
    <w:rPr>
      <w:rFonts w:ascii="Cambria" w:cs="Cambria" w:eastAsia="Cambria" w:hAnsi="Cambria"/>
      <w:color w:val="000000"/>
      <w:sz w:val="24"/>
      <w:szCs w:val="24"/>
      <w:u w:color="000000"/>
    </w:rPr>
  </w:style>
  <w:style w:type="character" w:styleId="Seitenzahl">
    <w:name w:val="page number"/>
    <w:basedOn w:val="Absatz-Standardschriftart"/>
    <w:uiPriority w:val="99"/>
    <w:semiHidden w:val="1"/>
    <w:unhideWhenUsed w:val="1"/>
    <w:rsid w:val="00DF66C2"/>
  </w:style>
  <w:style w:type="paragraph" w:styleId="Dokumentstruktur">
    <w:name w:val="Document Map"/>
    <w:basedOn w:val="Standard"/>
    <w:link w:val="DokumentstrukturZchn"/>
    <w:uiPriority w:val="99"/>
    <w:semiHidden w:val="1"/>
    <w:unhideWhenUsed w:val="1"/>
    <w:rsid w:val="00C16118"/>
    <w:rPr>
      <w:rFonts w:ascii="Times New Roman" w:cs="Times New Roman" w:hAnsi="Times New Roman"/>
    </w:rPr>
  </w:style>
  <w:style w:type="character" w:styleId="DokumentstrukturZchn" w:customStyle="1">
    <w:name w:val="Dokumentstruktur Zchn"/>
    <w:basedOn w:val="Absatz-Standardschriftart"/>
    <w:link w:val="Dokumentstruktur"/>
    <w:uiPriority w:val="99"/>
    <w:semiHidden w:val="1"/>
    <w:rsid w:val="00C16118"/>
    <w:rPr>
      <w:rFonts w:eastAsia="Cambria"/>
      <w:color w:val="000000"/>
      <w:sz w:val="24"/>
      <w:szCs w:val="24"/>
      <w:u w:color="000000"/>
    </w:rPr>
  </w:style>
  <w:style w:type="character" w:styleId="NichtaufgelsteErwhnung">
    <w:name w:val="Unresolved Mention"/>
    <w:basedOn w:val="Absatz-Standardschriftart"/>
    <w:uiPriority w:val="99"/>
    <w:rsid w:val="00D22967"/>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PTSans-regular.ttf"/><Relationship Id="rId6" Type="http://schemas.openxmlformats.org/officeDocument/2006/relationships/font" Target="fonts/PTSans-bold.ttf"/><Relationship Id="rId7" Type="http://schemas.openxmlformats.org/officeDocument/2006/relationships/font" Target="fonts/PTSans-italic.ttf"/><Relationship Id="rId8" Type="http://schemas.openxmlformats.org/officeDocument/2006/relationships/font" Target="fonts/PTSans-boldItalic.ttf"/></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jqc0bORa83EOwlL3f1HCVgcyIQ==">CgMxLjA4AHIhMTdPNk9kUWhWWUhqSEQ0eUkyeXYyTW5COFM2REozQ0lZ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2020-05-06T15:05:00Z</dcterms:created>
  <dc:creator>Ronald Kandelhard</dc:creator>
</cp:coreProperties>
</file>